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A03E2" w14:textId="5E64F134" w:rsidR="001B5029" w:rsidRDefault="000421FE" w:rsidP="001B5029">
      <w:pPr>
        <w:pStyle w:val="Pealkiri2"/>
        <w:rPr>
          <w:sz w:val="24"/>
          <w:szCs w:val="24"/>
        </w:rPr>
      </w:pPr>
      <w:r w:rsidRPr="00140083">
        <w:rPr>
          <w:sz w:val="24"/>
          <w:szCs w:val="24"/>
        </w:rPr>
        <w:t>RH 2</w:t>
      </w:r>
      <w:r w:rsidR="00AE4CDC">
        <w:rPr>
          <w:sz w:val="24"/>
          <w:szCs w:val="24"/>
        </w:rPr>
        <w:t>82703</w:t>
      </w:r>
      <w:r w:rsidR="003D4A1F">
        <w:rPr>
          <w:sz w:val="24"/>
          <w:szCs w:val="24"/>
        </w:rPr>
        <w:t xml:space="preserve"> </w:t>
      </w:r>
      <w:r w:rsidR="00C31753" w:rsidRPr="00140083">
        <w:rPr>
          <w:sz w:val="24"/>
          <w:szCs w:val="24"/>
        </w:rPr>
        <w:t xml:space="preserve">- </w:t>
      </w:r>
      <w:r w:rsidR="004E01A7" w:rsidRPr="004E01A7">
        <w:rPr>
          <w:sz w:val="24"/>
          <w:szCs w:val="24"/>
        </w:rPr>
        <w:t>Rahvastikuregistri menetlustarkvara teenusedisain</w:t>
      </w:r>
    </w:p>
    <w:p w14:paraId="50C72DDD" w14:textId="77777777" w:rsidR="000B5D3B" w:rsidRDefault="00B16EC1" w:rsidP="001B5029">
      <w:pPr>
        <w:pStyle w:val="Pealkiri2"/>
        <w:rPr>
          <w:sz w:val="24"/>
          <w:szCs w:val="24"/>
        </w:rPr>
      </w:pPr>
      <w:r w:rsidRPr="00140083">
        <w:rPr>
          <w:sz w:val="24"/>
          <w:szCs w:val="24"/>
        </w:rPr>
        <w:t>Hankija: </w:t>
      </w:r>
      <w:r w:rsidR="000B5D3B" w:rsidRPr="000B5D3B">
        <w:rPr>
          <w:sz w:val="24"/>
          <w:szCs w:val="24"/>
        </w:rPr>
        <w:t>Siseministeeriumi infotehnoloogia- ja arenduskeskus</w:t>
      </w:r>
    </w:p>
    <w:p w14:paraId="5B57F177" w14:textId="5390650E" w:rsidR="000B5D3B" w:rsidRDefault="000B5D3B" w:rsidP="001B5029">
      <w:pPr>
        <w:pStyle w:val="Pealkiri2"/>
        <w:rPr>
          <w:sz w:val="24"/>
          <w:szCs w:val="24"/>
        </w:rPr>
      </w:pPr>
      <w:r>
        <w:rPr>
          <w:sz w:val="24"/>
          <w:szCs w:val="24"/>
        </w:rPr>
        <w:t xml:space="preserve">Toetuse saaja: </w:t>
      </w:r>
      <w:r w:rsidRPr="000B5D3B">
        <w:rPr>
          <w:sz w:val="24"/>
          <w:szCs w:val="24"/>
        </w:rPr>
        <w:t>Siseministeerium</w:t>
      </w:r>
    </w:p>
    <w:p w14:paraId="749B3715" w14:textId="5C1AE403" w:rsidR="00CB5DDD" w:rsidRPr="00140083" w:rsidRDefault="00C0041A" w:rsidP="001B5029">
      <w:pPr>
        <w:pStyle w:val="Pealkiri2"/>
        <w:rPr>
          <w:sz w:val="24"/>
          <w:szCs w:val="24"/>
        </w:rPr>
      </w:pPr>
      <w:r w:rsidRPr="00140083">
        <w:rPr>
          <w:sz w:val="24"/>
          <w:szCs w:val="24"/>
        </w:rPr>
        <w:t>Projekt</w:t>
      </w:r>
      <w:r w:rsidR="000A3188" w:rsidRPr="00140083">
        <w:rPr>
          <w:sz w:val="24"/>
          <w:szCs w:val="24"/>
        </w:rPr>
        <w:t xml:space="preserve"> </w:t>
      </w:r>
      <w:r w:rsidR="00140083" w:rsidRPr="00140083">
        <w:rPr>
          <w:sz w:val="24"/>
          <w:szCs w:val="24"/>
        </w:rPr>
        <w:t>„</w:t>
      </w:r>
      <w:r w:rsidR="00413DAF" w:rsidRPr="00413DAF">
        <w:rPr>
          <w:sz w:val="24"/>
          <w:szCs w:val="24"/>
        </w:rPr>
        <w:t>Siseministeeriumi valdkondlik digipööre</w:t>
      </w:r>
      <w:r w:rsidR="00140083" w:rsidRPr="00140083">
        <w:rPr>
          <w:sz w:val="24"/>
          <w:szCs w:val="24"/>
        </w:rPr>
        <w:t xml:space="preserve">“ </w:t>
      </w:r>
      <w:r w:rsidR="00A075A8">
        <w:rPr>
          <w:sz w:val="24"/>
          <w:szCs w:val="24"/>
        </w:rPr>
        <w:t xml:space="preserve">(nr </w:t>
      </w:r>
      <w:r w:rsidR="00413DAF" w:rsidRPr="00413DAF">
        <w:rPr>
          <w:sz w:val="24"/>
          <w:szCs w:val="24"/>
        </w:rPr>
        <w:t>2021-2027.1.02.23-0012</w:t>
      </w:r>
      <w:r w:rsidR="00A075A8">
        <w:rPr>
          <w:sz w:val="24"/>
          <w:szCs w:val="24"/>
        </w:rPr>
        <w:t>)</w:t>
      </w:r>
    </w:p>
    <w:p w14:paraId="6381E434" w14:textId="77777777" w:rsidR="00140083" w:rsidRPr="00140083" w:rsidRDefault="00140083" w:rsidP="00140083">
      <w:pPr>
        <w:rPr>
          <w:sz w:val="20"/>
          <w:szCs w:val="20"/>
        </w:rPr>
      </w:pPr>
    </w:p>
    <w:p w14:paraId="019D2063" w14:textId="0A679DFC" w:rsidR="00E26594" w:rsidRPr="00D07FAE" w:rsidRDefault="000928CA" w:rsidP="001B5029">
      <w:pPr>
        <w:pStyle w:val="Pealkiri2"/>
        <w:rPr>
          <w:b/>
          <w:bCs/>
          <w:sz w:val="24"/>
          <w:szCs w:val="24"/>
          <w:u w:val="single"/>
        </w:rPr>
      </w:pPr>
      <w:r w:rsidRPr="00D07FAE">
        <w:rPr>
          <w:b/>
          <w:bCs/>
          <w:sz w:val="24"/>
          <w:szCs w:val="24"/>
          <w:u w:val="single"/>
        </w:rPr>
        <w:t>Hankemenetluse</w:t>
      </w:r>
      <w:r w:rsidR="00547200">
        <w:rPr>
          <w:b/>
          <w:bCs/>
          <w:sz w:val="24"/>
          <w:szCs w:val="24"/>
          <w:u w:val="single"/>
        </w:rPr>
        <w:t xml:space="preserve"> </w:t>
      </w:r>
      <w:r w:rsidRPr="00D07FAE">
        <w:rPr>
          <w:b/>
          <w:bCs/>
          <w:sz w:val="24"/>
          <w:szCs w:val="24"/>
          <w:u w:val="single"/>
        </w:rPr>
        <w:t xml:space="preserve">kontroll: </w:t>
      </w:r>
      <w:r w:rsidR="00114BE0" w:rsidRPr="00D07FAE">
        <w:rPr>
          <w:b/>
          <w:bCs/>
          <w:sz w:val="24"/>
          <w:szCs w:val="24"/>
          <w:u w:val="single"/>
        </w:rPr>
        <w:t xml:space="preserve">I taseme </w:t>
      </w:r>
      <w:proofErr w:type="spellStart"/>
      <w:r w:rsidR="00114BE0" w:rsidRPr="00D07FAE">
        <w:rPr>
          <w:b/>
          <w:bCs/>
          <w:sz w:val="24"/>
          <w:szCs w:val="24"/>
          <w:u w:val="single"/>
        </w:rPr>
        <w:t>järelepäring</w:t>
      </w:r>
      <w:proofErr w:type="spellEnd"/>
      <w:r w:rsidR="00383E0C" w:rsidRPr="00D07FAE">
        <w:rPr>
          <w:b/>
          <w:bCs/>
          <w:sz w:val="24"/>
          <w:szCs w:val="24"/>
          <w:u w:val="single"/>
        </w:rPr>
        <w:t xml:space="preserve"> </w:t>
      </w:r>
      <w:r w:rsidR="006E3E23" w:rsidRPr="00D07FAE">
        <w:rPr>
          <w:b/>
          <w:bCs/>
          <w:sz w:val="24"/>
          <w:szCs w:val="24"/>
          <w:u w:val="single"/>
        </w:rPr>
        <w:t xml:space="preserve">nr </w:t>
      </w:r>
      <w:r w:rsidR="00E828FE" w:rsidRPr="00D07FAE">
        <w:rPr>
          <w:b/>
          <w:bCs/>
          <w:sz w:val="24"/>
          <w:szCs w:val="24"/>
          <w:u w:val="single"/>
        </w:rPr>
        <w:t>1</w:t>
      </w:r>
      <w:r w:rsidR="00AE33D7" w:rsidRPr="00D07FAE">
        <w:rPr>
          <w:b/>
          <w:bCs/>
          <w:sz w:val="24"/>
          <w:szCs w:val="24"/>
          <w:u w:val="single"/>
        </w:rPr>
        <w:t xml:space="preserve"> (</w:t>
      </w:r>
      <w:r w:rsidR="001C1D61">
        <w:rPr>
          <w:b/>
          <w:bCs/>
          <w:sz w:val="24"/>
          <w:szCs w:val="24"/>
          <w:u w:val="single"/>
        </w:rPr>
        <w:t>26</w:t>
      </w:r>
      <w:r w:rsidRPr="00D07FAE">
        <w:rPr>
          <w:b/>
          <w:bCs/>
          <w:sz w:val="24"/>
          <w:szCs w:val="24"/>
          <w:u w:val="single"/>
        </w:rPr>
        <w:t>.0</w:t>
      </w:r>
      <w:r w:rsidR="00C7627C">
        <w:rPr>
          <w:b/>
          <w:bCs/>
          <w:sz w:val="24"/>
          <w:szCs w:val="24"/>
          <w:u w:val="single"/>
        </w:rPr>
        <w:t>8</w:t>
      </w:r>
      <w:r w:rsidRPr="00D07FAE">
        <w:rPr>
          <w:b/>
          <w:bCs/>
          <w:sz w:val="24"/>
          <w:szCs w:val="24"/>
          <w:u w:val="single"/>
        </w:rPr>
        <w:t>.202</w:t>
      </w:r>
      <w:r w:rsidR="00143C7E">
        <w:rPr>
          <w:b/>
          <w:bCs/>
          <w:sz w:val="24"/>
          <w:szCs w:val="24"/>
          <w:u w:val="single"/>
        </w:rPr>
        <w:t>5</w:t>
      </w:r>
      <w:r w:rsidR="00B64D58" w:rsidRPr="00D07FAE">
        <w:rPr>
          <w:b/>
          <w:bCs/>
          <w:sz w:val="24"/>
          <w:szCs w:val="24"/>
          <w:u w:val="single"/>
        </w:rPr>
        <w:t>)</w:t>
      </w:r>
    </w:p>
    <w:p w14:paraId="42E36710" w14:textId="77777777" w:rsidR="00BE5021" w:rsidRDefault="00BE5021" w:rsidP="009B17F5">
      <w:pPr>
        <w:jc w:val="both"/>
        <w:rPr>
          <w:rFonts w:cstheme="minorHAnsi"/>
        </w:rPr>
      </w:pPr>
    </w:p>
    <w:p w14:paraId="7CF5C413" w14:textId="77777777" w:rsidR="007B091C" w:rsidRPr="004D7A39" w:rsidRDefault="007B091C" w:rsidP="00FD3892">
      <w:pPr>
        <w:pStyle w:val="Loendilik"/>
        <w:numPr>
          <w:ilvl w:val="0"/>
          <w:numId w:val="15"/>
        </w:numPr>
        <w:jc w:val="both"/>
        <w:rPr>
          <w:rFonts w:cstheme="minorHAnsi"/>
          <w:u w:val="single"/>
        </w:rPr>
      </w:pPr>
      <w:r w:rsidRPr="004D7A39">
        <w:rPr>
          <w:rFonts w:cstheme="minorHAnsi"/>
          <w:b/>
          <w:bCs/>
          <w:u w:val="single"/>
        </w:rPr>
        <w:t>Summeerimine.</w:t>
      </w:r>
      <w:r w:rsidRPr="004D7A39">
        <w:rPr>
          <w:rFonts w:cstheme="minorHAnsi"/>
          <w:u w:val="single"/>
        </w:rPr>
        <w:t xml:space="preserve"> </w:t>
      </w:r>
    </w:p>
    <w:p w14:paraId="39F361F5" w14:textId="77777777" w:rsidR="00173095" w:rsidRDefault="00C477FA" w:rsidP="007B091C">
      <w:pPr>
        <w:pStyle w:val="Loendilik"/>
        <w:numPr>
          <w:ilvl w:val="1"/>
          <w:numId w:val="15"/>
        </w:numPr>
        <w:jc w:val="both"/>
        <w:rPr>
          <w:rFonts w:cstheme="minorHAnsi"/>
        </w:rPr>
      </w:pPr>
      <w:r w:rsidRPr="00C477FA">
        <w:rPr>
          <w:rFonts w:cstheme="minorHAnsi"/>
        </w:rPr>
        <w:t xml:space="preserve">RHS § 28 lg 1 kohaselt võib hankija riigihanke osadeks jaotada ja osta asju ning tellida teenuseid või ehitustöid </w:t>
      </w:r>
      <w:r w:rsidRPr="00D31BE7">
        <w:rPr>
          <w:rFonts w:cstheme="minorHAnsi"/>
          <w:u w:val="single"/>
        </w:rPr>
        <w:t>eraldi, kui ta kohaldab iga osa kohta hankelepingu sõlmimisele kõigi osade summeeritud eeldatava maksumusega hankelepingu sõlmimise korda</w:t>
      </w:r>
      <w:r w:rsidRPr="00C477FA">
        <w:rPr>
          <w:rFonts w:cstheme="minorHAnsi"/>
        </w:rPr>
        <w:t>. RHS § 28 lg 2 kohaselt ei või hankija jaotada riigihanget osadeks eesmärgiga eirata RHS-</w:t>
      </w:r>
      <w:proofErr w:type="spellStart"/>
      <w:r w:rsidRPr="00C477FA">
        <w:rPr>
          <w:rFonts w:cstheme="minorHAnsi"/>
        </w:rPr>
        <w:t>is</w:t>
      </w:r>
      <w:proofErr w:type="spellEnd"/>
      <w:r w:rsidRPr="00C477FA">
        <w:rPr>
          <w:rFonts w:cstheme="minorHAnsi"/>
        </w:rPr>
        <w:t xml:space="preserve"> riigihanke teostamiseks kehtestatud korda või nõudeid, eriti kui hankelepingu esemeks on funktsionaalselt koos toimivad või </w:t>
      </w:r>
      <w:r w:rsidRPr="00C477FA">
        <w:rPr>
          <w:rFonts w:cstheme="minorHAnsi"/>
          <w:u w:val="single"/>
        </w:rPr>
        <w:t xml:space="preserve">sama eesmärgi saavutamiseks </w:t>
      </w:r>
      <w:r w:rsidRPr="00C477FA">
        <w:rPr>
          <w:rFonts w:cstheme="minorHAnsi"/>
        </w:rPr>
        <w:t>vajalikud asjad, teenused või ehitustööd.</w:t>
      </w:r>
      <w:r>
        <w:rPr>
          <w:rFonts w:cstheme="minorHAnsi"/>
        </w:rPr>
        <w:t xml:space="preserve"> </w:t>
      </w:r>
    </w:p>
    <w:p w14:paraId="3AA59B1E" w14:textId="7C7F150D" w:rsidR="00FD3892" w:rsidRDefault="00C477FA" w:rsidP="007B091C">
      <w:pPr>
        <w:pStyle w:val="Loendilik"/>
        <w:numPr>
          <w:ilvl w:val="1"/>
          <w:numId w:val="15"/>
        </w:numPr>
        <w:jc w:val="both"/>
        <w:rPr>
          <w:rFonts w:cstheme="minorHAnsi"/>
        </w:rPr>
      </w:pPr>
      <w:r>
        <w:rPr>
          <w:rFonts w:cstheme="minorHAnsi"/>
        </w:rPr>
        <w:t xml:space="preserve">RHR-i andmetel on hankija </w:t>
      </w:r>
      <w:r w:rsidR="00173095">
        <w:rPr>
          <w:rFonts w:cstheme="minorHAnsi"/>
        </w:rPr>
        <w:t xml:space="preserve">(SMIT) </w:t>
      </w:r>
      <w:r>
        <w:rPr>
          <w:rFonts w:cstheme="minorHAnsi"/>
        </w:rPr>
        <w:t xml:space="preserve">ajavahemikul </w:t>
      </w:r>
      <w:r w:rsidR="008A7A8B">
        <w:rPr>
          <w:rFonts w:cstheme="minorHAnsi"/>
        </w:rPr>
        <w:t>august 2024 kuni m</w:t>
      </w:r>
      <w:r w:rsidR="001165BE">
        <w:rPr>
          <w:rFonts w:cstheme="minorHAnsi"/>
        </w:rPr>
        <w:t>ai</w:t>
      </w:r>
      <w:r w:rsidR="008A7A8B">
        <w:rPr>
          <w:rFonts w:cstheme="minorHAnsi"/>
        </w:rPr>
        <w:t xml:space="preserve"> 2025 viinud läbi mitmeid erinevaid rahvastikuregistri arend</w:t>
      </w:r>
      <w:r w:rsidR="000653BB">
        <w:rPr>
          <w:rFonts w:cstheme="minorHAnsi"/>
        </w:rPr>
        <w:t>amisega seotud hankeid</w:t>
      </w:r>
      <w:r w:rsidR="00FD3892">
        <w:rPr>
          <w:rFonts w:cstheme="minorHAnsi"/>
        </w:rPr>
        <w:t xml:space="preserve"> – </w:t>
      </w:r>
    </w:p>
    <w:p w14:paraId="0E4770E0" w14:textId="2024D433" w:rsidR="00834FA8" w:rsidRDefault="00FD3892" w:rsidP="007B091C">
      <w:pPr>
        <w:pStyle w:val="Loendilik"/>
        <w:numPr>
          <w:ilvl w:val="2"/>
          <w:numId w:val="15"/>
        </w:numPr>
        <w:jc w:val="both"/>
        <w:rPr>
          <w:rFonts w:cstheme="minorHAnsi"/>
        </w:rPr>
      </w:pPr>
      <w:r>
        <w:rPr>
          <w:rFonts w:cstheme="minorHAnsi"/>
        </w:rPr>
        <w:t>RH 282703 (menetlustarkvara teenusedisain), 23.08.2024</w:t>
      </w:r>
      <w:r w:rsidR="008E161B">
        <w:rPr>
          <w:rFonts w:cstheme="minorHAnsi"/>
        </w:rPr>
        <w:t xml:space="preserve"> (</w:t>
      </w:r>
      <w:r w:rsidR="00493DBA">
        <w:rPr>
          <w:rFonts w:cstheme="minorHAnsi"/>
        </w:rPr>
        <w:t xml:space="preserve">eeldatav 130 000€, </w:t>
      </w:r>
      <w:r w:rsidR="008E161B">
        <w:rPr>
          <w:rFonts w:cstheme="minorHAnsi"/>
        </w:rPr>
        <w:t>alla RV)</w:t>
      </w:r>
    </w:p>
    <w:p w14:paraId="022F5181" w14:textId="46F8E9D5" w:rsidR="00FD3892" w:rsidRDefault="00FD3892" w:rsidP="007B091C">
      <w:pPr>
        <w:pStyle w:val="Loendilik"/>
        <w:numPr>
          <w:ilvl w:val="2"/>
          <w:numId w:val="15"/>
        </w:numPr>
        <w:jc w:val="both"/>
        <w:rPr>
          <w:rFonts w:cstheme="minorHAnsi"/>
        </w:rPr>
      </w:pPr>
      <w:r>
        <w:rPr>
          <w:rFonts w:cstheme="minorHAnsi"/>
        </w:rPr>
        <w:t>RH 28</w:t>
      </w:r>
      <w:r w:rsidR="00546960">
        <w:rPr>
          <w:rFonts w:cstheme="minorHAnsi"/>
        </w:rPr>
        <w:t>2515 (andmelao lahendus), 27.08.2024</w:t>
      </w:r>
      <w:r w:rsidR="008E161B">
        <w:rPr>
          <w:rFonts w:cstheme="minorHAnsi"/>
        </w:rPr>
        <w:t xml:space="preserve"> (</w:t>
      </w:r>
      <w:r w:rsidR="008C78CC">
        <w:rPr>
          <w:rFonts w:cstheme="minorHAnsi"/>
        </w:rPr>
        <w:t xml:space="preserve">eeldatav 282 000€, </w:t>
      </w:r>
      <w:r w:rsidR="008E161B">
        <w:rPr>
          <w:rFonts w:cstheme="minorHAnsi"/>
        </w:rPr>
        <w:t>RV)</w:t>
      </w:r>
    </w:p>
    <w:p w14:paraId="05CDD0CD" w14:textId="059ED1B3" w:rsidR="00546960" w:rsidRDefault="00546960" w:rsidP="007B091C">
      <w:pPr>
        <w:pStyle w:val="Loendilik"/>
        <w:numPr>
          <w:ilvl w:val="2"/>
          <w:numId w:val="15"/>
        </w:numPr>
        <w:jc w:val="both"/>
        <w:rPr>
          <w:rFonts w:cstheme="minorHAnsi"/>
        </w:rPr>
      </w:pPr>
      <w:r>
        <w:rPr>
          <w:rFonts w:cstheme="minorHAnsi"/>
        </w:rPr>
        <w:t>RH 287</w:t>
      </w:r>
      <w:r w:rsidR="00EB1DD5">
        <w:rPr>
          <w:rFonts w:cstheme="minorHAnsi"/>
        </w:rPr>
        <w:t>849 (menetlustarkvara baaslahenduse arendus, I etapp), 21.02.2025</w:t>
      </w:r>
      <w:r w:rsidR="008E161B">
        <w:rPr>
          <w:rFonts w:cstheme="minorHAnsi"/>
        </w:rPr>
        <w:t xml:space="preserve"> (</w:t>
      </w:r>
      <w:r w:rsidR="006D1B2A">
        <w:rPr>
          <w:rFonts w:cstheme="minorHAnsi"/>
        </w:rPr>
        <w:t xml:space="preserve">eeldatav 430 000€, </w:t>
      </w:r>
      <w:r w:rsidR="008E161B">
        <w:rPr>
          <w:rFonts w:cstheme="minorHAnsi"/>
        </w:rPr>
        <w:t>RV)</w:t>
      </w:r>
    </w:p>
    <w:p w14:paraId="26186C85" w14:textId="5A07B6D2" w:rsidR="00EB1DD5" w:rsidRDefault="00EB1DD5" w:rsidP="007B091C">
      <w:pPr>
        <w:pStyle w:val="Loendilik"/>
        <w:numPr>
          <w:ilvl w:val="2"/>
          <w:numId w:val="15"/>
        </w:numPr>
        <w:jc w:val="both"/>
        <w:rPr>
          <w:rFonts w:cstheme="minorHAnsi"/>
        </w:rPr>
      </w:pPr>
      <w:r>
        <w:rPr>
          <w:rFonts w:cstheme="minorHAnsi"/>
        </w:rPr>
        <w:t xml:space="preserve">RH </w:t>
      </w:r>
      <w:r w:rsidR="00463D7A">
        <w:rPr>
          <w:rFonts w:cstheme="minorHAnsi"/>
        </w:rPr>
        <w:t>288465 (sündmusteenuste ja sündmusteenustega seotud arendustööd), 03.03.2025</w:t>
      </w:r>
      <w:r w:rsidR="008E161B">
        <w:rPr>
          <w:rFonts w:cstheme="minorHAnsi"/>
        </w:rPr>
        <w:t xml:space="preserve"> (</w:t>
      </w:r>
      <w:r w:rsidR="006D1B2A">
        <w:rPr>
          <w:rFonts w:cstheme="minorHAnsi"/>
        </w:rPr>
        <w:t xml:space="preserve">eeldatav ületab </w:t>
      </w:r>
      <w:r w:rsidR="008E161B">
        <w:rPr>
          <w:rFonts w:cstheme="minorHAnsi"/>
        </w:rPr>
        <w:t>RV</w:t>
      </w:r>
      <w:r w:rsidR="006D1B2A">
        <w:rPr>
          <w:rFonts w:cstheme="minorHAnsi"/>
        </w:rPr>
        <w:t xml:space="preserve"> piirmäära, RV</w:t>
      </w:r>
      <w:r w:rsidR="008E161B">
        <w:rPr>
          <w:rFonts w:cstheme="minorHAnsi"/>
        </w:rPr>
        <w:t>)</w:t>
      </w:r>
    </w:p>
    <w:p w14:paraId="4F41155B" w14:textId="43E1593E" w:rsidR="007B091C" w:rsidRPr="00F3709B" w:rsidRDefault="00463D7A" w:rsidP="00F3709B">
      <w:pPr>
        <w:pStyle w:val="Loendilik"/>
        <w:numPr>
          <w:ilvl w:val="2"/>
          <w:numId w:val="15"/>
        </w:numPr>
        <w:jc w:val="both"/>
        <w:rPr>
          <w:rFonts w:cstheme="minorHAnsi"/>
        </w:rPr>
      </w:pPr>
      <w:r>
        <w:rPr>
          <w:rFonts w:cstheme="minorHAnsi"/>
        </w:rPr>
        <w:t>RH 292608 (</w:t>
      </w:r>
      <w:r w:rsidR="001165BE">
        <w:rPr>
          <w:rFonts w:cstheme="minorHAnsi"/>
        </w:rPr>
        <w:t>uue menetlustarkvara testimistööd), 06.05.2025</w:t>
      </w:r>
      <w:r w:rsidR="008E161B">
        <w:rPr>
          <w:rFonts w:cstheme="minorHAnsi"/>
        </w:rPr>
        <w:t xml:space="preserve"> (</w:t>
      </w:r>
      <w:r w:rsidR="00353F9B">
        <w:rPr>
          <w:rFonts w:cstheme="minorHAnsi"/>
        </w:rPr>
        <w:t xml:space="preserve">eeldatav 110 000€, </w:t>
      </w:r>
      <w:r w:rsidR="008E161B">
        <w:rPr>
          <w:rFonts w:cstheme="minorHAnsi"/>
        </w:rPr>
        <w:t>alla RV).</w:t>
      </w:r>
    </w:p>
    <w:p w14:paraId="2284CDB0" w14:textId="77777777" w:rsidR="00F3709B" w:rsidRDefault="003554C2" w:rsidP="00F3709B">
      <w:pPr>
        <w:pStyle w:val="Loendilik"/>
        <w:numPr>
          <w:ilvl w:val="1"/>
          <w:numId w:val="15"/>
        </w:numPr>
        <w:jc w:val="both"/>
        <w:rPr>
          <w:rFonts w:cstheme="minorHAnsi"/>
        </w:rPr>
      </w:pPr>
      <w:r w:rsidRPr="007B091C">
        <w:rPr>
          <w:rFonts w:cstheme="minorHAnsi"/>
        </w:rPr>
        <w:t xml:space="preserve">Kõikide nende hangete eesmärk on tegelikult ühe infosüsteemi (rahvastikuregister) arendamine. </w:t>
      </w:r>
      <w:r w:rsidR="006227F7" w:rsidRPr="007B091C">
        <w:rPr>
          <w:rFonts w:cstheme="minorHAnsi"/>
        </w:rPr>
        <w:t xml:space="preserve">RÜ esialgse hinnangu kohaselt kuuluvad </w:t>
      </w:r>
      <w:r w:rsidR="006B6F5A" w:rsidRPr="007B091C">
        <w:rPr>
          <w:rFonts w:cstheme="minorHAnsi"/>
        </w:rPr>
        <w:t>infosüsteemi elutsükli jooksul tellitavad tööd (</w:t>
      </w:r>
      <w:r w:rsidR="006227F7" w:rsidRPr="007B091C">
        <w:rPr>
          <w:rFonts w:cstheme="minorHAnsi"/>
        </w:rPr>
        <w:t>kasutaja</w:t>
      </w:r>
      <w:r w:rsidR="00737202" w:rsidRPr="007B091C">
        <w:rPr>
          <w:rFonts w:cstheme="minorHAnsi"/>
        </w:rPr>
        <w:t xml:space="preserve">uuringud, analüüsid, </w:t>
      </w:r>
      <w:proofErr w:type="spellStart"/>
      <w:r w:rsidR="00A66007" w:rsidRPr="007B091C">
        <w:rPr>
          <w:rFonts w:cstheme="minorHAnsi"/>
        </w:rPr>
        <w:t>prototüüpimine</w:t>
      </w:r>
      <w:proofErr w:type="spellEnd"/>
      <w:r w:rsidR="00A66007" w:rsidRPr="007B091C">
        <w:rPr>
          <w:rFonts w:cstheme="minorHAnsi"/>
        </w:rPr>
        <w:t xml:space="preserve">, </w:t>
      </w:r>
      <w:r w:rsidR="00737202" w:rsidRPr="007B091C">
        <w:rPr>
          <w:rFonts w:cstheme="minorHAnsi"/>
        </w:rPr>
        <w:t>disain, programmeerimine, testimine, juurutamine jmt</w:t>
      </w:r>
      <w:r w:rsidR="006B6F5A" w:rsidRPr="007B091C">
        <w:rPr>
          <w:rFonts w:cstheme="minorHAnsi"/>
        </w:rPr>
        <w:t>)</w:t>
      </w:r>
      <w:r w:rsidR="00737202" w:rsidRPr="007B091C">
        <w:rPr>
          <w:rFonts w:cstheme="minorHAnsi"/>
        </w:rPr>
        <w:t xml:space="preserve"> kõik ühe ja sama eesmärgi nimel </w:t>
      </w:r>
      <w:r w:rsidR="00FB5BD9" w:rsidRPr="007B091C">
        <w:rPr>
          <w:rFonts w:cstheme="minorHAnsi"/>
        </w:rPr>
        <w:t>tehtavateks töödeks.</w:t>
      </w:r>
      <w:r w:rsidR="00D31BE7" w:rsidRPr="007B091C">
        <w:rPr>
          <w:rFonts w:cstheme="minorHAnsi"/>
        </w:rPr>
        <w:t xml:space="preserve"> St</w:t>
      </w:r>
      <w:r w:rsidR="00A703DF" w:rsidRPr="007B091C">
        <w:rPr>
          <w:rFonts w:cstheme="minorHAnsi"/>
        </w:rPr>
        <w:t>, et</w:t>
      </w:r>
      <w:r w:rsidR="00D31BE7" w:rsidRPr="007B091C">
        <w:rPr>
          <w:rFonts w:cstheme="minorHAnsi"/>
        </w:rPr>
        <w:t xml:space="preserve"> töid võib hankida eraldi hangete raames, kuid iga hanke menetlusliigi valikul peab arvestama kõikide summeeritavate hangete eeldatava</w:t>
      </w:r>
      <w:r w:rsidR="004A6FC7" w:rsidRPr="007B091C">
        <w:rPr>
          <w:rFonts w:cstheme="minorHAnsi"/>
        </w:rPr>
        <w:t>te maksumustega.</w:t>
      </w:r>
      <w:r w:rsidR="00ED122E" w:rsidRPr="007B091C">
        <w:rPr>
          <w:rFonts w:cstheme="minorHAnsi"/>
        </w:rPr>
        <w:t xml:space="preserve"> </w:t>
      </w:r>
    </w:p>
    <w:p w14:paraId="45EEDDC4" w14:textId="77777777" w:rsidR="00B2778F" w:rsidRPr="00B2778F" w:rsidRDefault="00ED122E" w:rsidP="00F3709B">
      <w:pPr>
        <w:pStyle w:val="Loendilik"/>
        <w:numPr>
          <w:ilvl w:val="1"/>
          <w:numId w:val="15"/>
        </w:numPr>
        <w:jc w:val="both"/>
        <w:rPr>
          <w:rFonts w:cstheme="minorHAnsi"/>
        </w:rPr>
      </w:pPr>
      <w:r w:rsidRPr="007B091C">
        <w:rPr>
          <w:rFonts w:cstheme="minorHAnsi"/>
        </w:rPr>
        <w:t xml:space="preserve">Kui </w:t>
      </w:r>
      <w:r w:rsidR="00900BE3" w:rsidRPr="007B091C">
        <w:rPr>
          <w:rFonts w:cstheme="minorHAnsi"/>
        </w:rPr>
        <w:t>summeerimise</w:t>
      </w:r>
      <w:r w:rsidR="001F26BF" w:rsidRPr="007B091C">
        <w:rPr>
          <w:rFonts w:cstheme="minorHAnsi"/>
        </w:rPr>
        <w:t>l</w:t>
      </w:r>
      <w:r w:rsidR="00900BE3" w:rsidRPr="007B091C">
        <w:rPr>
          <w:rFonts w:cstheme="minorHAnsi"/>
        </w:rPr>
        <w:t xml:space="preserve"> lähtuda üksnes ühest platvormi moodulist (menetlustarkvarast)</w:t>
      </w:r>
      <w:r w:rsidR="001F26BF" w:rsidRPr="007B091C">
        <w:rPr>
          <w:rFonts w:cstheme="minorHAnsi"/>
        </w:rPr>
        <w:t xml:space="preserve">, siis ikkagi on selge, et </w:t>
      </w:r>
      <w:r w:rsidR="004E4575" w:rsidRPr="007B091C">
        <w:rPr>
          <w:rFonts w:cstheme="minorHAnsi"/>
        </w:rPr>
        <w:t xml:space="preserve">ka </w:t>
      </w:r>
      <w:r w:rsidR="00552A5B" w:rsidRPr="007B091C">
        <w:rPr>
          <w:rFonts w:cstheme="minorHAnsi"/>
        </w:rPr>
        <w:t>selle ühe mooduli raames tellitud tööd (RH 282703, 287849, 292</w:t>
      </w:r>
      <w:r w:rsidR="00B523FC" w:rsidRPr="007B091C">
        <w:rPr>
          <w:rFonts w:cstheme="minorHAnsi"/>
        </w:rPr>
        <w:t>608)</w:t>
      </w:r>
      <w:r w:rsidR="00552A5B" w:rsidRPr="007B091C">
        <w:rPr>
          <w:rFonts w:cstheme="minorHAnsi"/>
        </w:rPr>
        <w:t xml:space="preserve"> ületavad rahvusvahelist piirmäära.</w:t>
      </w:r>
      <w:r w:rsidR="00FB5BD9" w:rsidRPr="007B091C">
        <w:rPr>
          <w:rFonts w:cstheme="minorHAnsi"/>
        </w:rPr>
        <w:t xml:space="preserve"> Lähtuvalt sellest leian, et </w:t>
      </w:r>
      <w:r w:rsidR="00907389" w:rsidRPr="007B091C">
        <w:rPr>
          <w:rFonts w:cstheme="minorHAnsi"/>
        </w:rPr>
        <w:t xml:space="preserve">käesolev hange oleks tulnud läbi viia </w:t>
      </w:r>
      <w:r w:rsidR="00325F94" w:rsidRPr="007B091C">
        <w:rPr>
          <w:rFonts w:cstheme="minorHAnsi"/>
        </w:rPr>
        <w:t>rahvusvahelisena</w:t>
      </w:r>
      <w:r w:rsidR="00132685" w:rsidRPr="007B091C">
        <w:rPr>
          <w:rFonts w:cstheme="minorHAnsi"/>
        </w:rPr>
        <w:t xml:space="preserve"> (st hanketeade saata ka </w:t>
      </w:r>
      <w:proofErr w:type="spellStart"/>
      <w:r w:rsidR="00132685" w:rsidRPr="007B091C">
        <w:rPr>
          <w:rFonts w:cstheme="minorHAnsi"/>
        </w:rPr>
        <w:t>ELT-</w:t>
      </w:r>
      <w:r w:rsidR="00B27668" w:rsidRPr="007B091C">
        <w:rPr>
          <w:rFonts w:cstheme="minorHAnsi"/>
        </w:rPr>
        <w:t>le</w:t>
      </w:r>
      <w:proofErr w:type="spellEnd"/>
      <w:r w:rsidR="00B27668" w:rsidRPr="007B091C">
        <w:rPr>
          <w:rFonts w:cstheme="minorHAnsi"/>
        </w:rPr>
        <w:t>)</w:t>
      </w:r>
      <w:r w:rsidR="00325F94" w:rsidRPr="007B091C">
        <w:rPr>
          <w:rFonts w:cstheme="minorHAnsi"/>
        </w:rPr>
        <w:t>.</w:t>
      </w:r>
      <w:r w:rsidR="00D212A5" w:rsidRPr="007B091C">
        <w:rPr>
          <w:rFonts w:cstheme="minorHAnsi"/>
        </w:rPr>
        <w:t xml:space="preserve"> Lisaks toetab seda ka</w:t>
      </w:r>
      <w:r w:rsidR="00F52525" w:rsidRPr="007B091C">
        <w:rPr>
          <w:rFonts w:cstheme="minorHAnsi"/>
        </w:rPr>
        <w:t xml:space="preserve"> tehnilise kirjelduse sissejuhatus - </w:t>
      </w:r>
      <w:r w:rsidR="00F52525" w:rsidRPr="007B091C">
        <w:rPr>
          <w:rFonts w:cstheme="minorHAnsi"/>
          <w:i/>
          <w:iCs/>
          <w:color w:val="002060"/>
        </w:rPr>
        <w:t>Käesolev hange on esimene osa tervikprojektist, mille lõpuks soovitakse välja arendada uus rahvastikuregistri menetlustarkvara ning võtta see tänase vana rahvastikuregistri menetlustarkvara asemel kasutusele.</w:t>
      </w:r>
      <w:r w:rsidR="00D212A5" w:rsidRPr="007B091C">
        <w:rPr>
          <w:rFonts w:cstheme="minorHAnsi"/>
          <w:i/>
          <w:iCs/>
          <w:color w:val="002060"/>
        </w:rPr>
        <w:t xml:space="preserve"> </w:t>
      </w:r>
    </w:p>
    <w:p w14:paraId="00928DF3" w14:textId="77777777" w:rsidR="00B2778F" w:rsidRDefault="00270138" w:rsidP="00F3709B">
      <w:pPr>
        <w:pStyle w:val="Loendilik"/>
        <w:numPr>
          <w:ilvl w:val="1"/>
          <w:numId w:val="15"/>
        </w:numPr>
        <w:jc w:val="both"/>
        <w:rPr>
          <w:rFonts w:cstheme="minorHAnsi"/>
        </w:rPr>
      </w:pPr>
      <w:r w:rsidRPr="007B091C">
        <w:rPr>
          <w:rFonts w:cstheme="minorHAnsi"/>
        </w:rPr>
        <w:t>Palun selgitada, millest lähtuvalt leiab hankija, et käesolevas kontrollis olev riigihange nr 282703 ei summeeru teiste sama infosüsteemi arendustööde hangetega ning miks viisite hanke läbi siseriiklikuna.</w:t>
      </w:r>
    </w:p>
    <w:p w14:paraId="28FFE85F" w14:textId="7857F4F9" w:rsidR="003554C2" w:rsidRPr="007B091C" w:rsidRDefault="00B523FC" w:rsidP="00F3709B">
      <w:pPr>
        <w:pStyle w:val="Loendilik"/>
        <w:numPr>
          <w:ilvl w:val="1"/>
          <w:numId w:val="15"/>
        </w:numPr>
        <w:jc w:val="both"/>
        <w:rPr>
          <w:rFonts w:cstheme="minorHAnsi"/>
        </w:rPr>
      </w:pPr>
      <w:r w:rsidRPr="007B091C">
        <w:rPr>
          <w:rFonts w:cstheme="minorHAnsi"/>
        </w:rPr>
        <w:lastRenderedPageBreak/>
        <w:t xml:space="preserve">Palun </w:t>
      </w:r>
      <w:r w:rsidR="00AA0BEC" w:rsidRPr="007B091C">
        <w:rPr>
          <w:rFonts w:cstheme="minorHAnsi"/>
        </w:rPr>
        <w:t xml:space="preserve">lisaks </w:t>
      </w:r>
      <w:r w:rsidRPr="007B091C">
        <w:rPr>
          <w:rFonts w:cstheme="minorHAnsi"/>
        </w:rPr>
        <w:t xml:space="preserve">selgitada hankija </w:t>
      </w:r>
      <w:r w:rsidR="00EA2199" w:rsidRPr="007B091C">
        <w:rPr>
          <w:rFonts w:cstheme="minorHAnsi"/>
        </w:rPr>
        <w:t>korda ja praktikat</w:t>
      </w:r>
      <w:r w:rsidR="00AA0BEC" w:rsidRPr="007B091C">
        <w:rPr>
          <w:rFonts w:cstheme="minorHAnsi"/>
        </w:rPr>
        <w:t xml:space="preserve"> ühe</w:t>
      </w:r>
      <w:r w:rsidR="00EA2199" w:rsidRPr="007B091C">
        <w:rPr>
          <w:rFonts w:cstheme="minorHAnsi"/>
        </w:rPr>
        <w:t xml:space="preserve"> infosüsteemi arendustööde tellimisel </w:t>
      </w:r>
      <w:r w:rsidR="00B14541" w:rsidRPr="007B091C">
        <w:rPr>
          <w:rFonts w:cstheme="minorHAnsi"/>
        </w:rPr>
        <w:t>–</w:t>
      </w:r>
      <w:r w:rsidR="00EA2199" w:rsidRPr="007B091C">
        <w:rPr>
          <w:rFonts w:cstheme="minorHAnsi"/>
        </w:rPr>
        <w:t xml:space="preserve"> </w:t>
      </w:r>
      <w:r w:rsidR="00B2778F">
        <w:rPr>
          <w:rFonts w:cstheme="minorHAnsi"/>
        </w:rPr>
        <w:t xml:space="preserve">kas ja </w:t>
      </w:r>
      <w:r w:rsidR="00B14541" w:rsidRPr="007B091C">
        <w:rPr>
          <w:rFonts w:cstheme="minorHAnsi"/>
        </w:rPr>
        <w:t>miks erinevate etappide tellimist käsitletakse erald</w:t>
      </w:r>
      <w:r w:rsidR="002E60AD" w:rsidRPr="007B091C">
        <w:rPr>
          <w:rFonts w:cstheme="minorHAnsi"/>
        </w:rPr>
        <w:t xml:space="preserve">i ning </w:t>
      </w:r>
      <w:r w:rsidR="00B2778F">
        <w:rPr>
          <w:rFonts w:cstheme="minorHAnsi"/>
        </w:rPr>
        <w:t xml:space="preserve">kas ja </w:t>
      </w:r>
      <w:r w:rsidR="0021764A" w:rsidRPr="007B091C">
        <w:rPr>
          <w:rFonts w:cstheme="minorHAnsi"/>
        </w:rPr>
        <w:t>miks ühe infosüsteemi mooduleid käsitletakse eraldi</w:t>
      </w:r>
      <w:r w:rsidR="00B2778F">
        <w:rPr>
          <w:rFonts w:cstheme="minorHAnsi"/>
        </w:rPr>
        <w:t>?</w:t>
      </w:r>
    </w:p>
    <w:p w14:paraId="1828CB9A" w14:textId="7005CC0A" w:rsidR="008D1D33" w:rsidRPr="008D1D33" w:rsidRDefault="008D1D33" w:rsidP="009B2AFE">
      <w:pPr>
        <w:pStyle w:val="Loendilik"/>
        <w:numPr>
          <w:ilvl w:val="0"/>
          <w:numId w:val="15"/>
        </w:numPr>
        <w:jc w:val="both"/>
        <w:rPr>
          <w:rFonts w:cstheme="minorHAnsi"/>
        </w:rPr>
      </w:pPr>
      <w:r w:rsidRPr="008D1D33">
        <w:rPr>
          <w:rFonts w:cstheme="minorHAnsi"/>
          <w:b/>
          <w:bCs/>
          <w:u w:val="single"/>
        </w:rPr>
        <w:t>Olelusringi kuludega arvestamine.</w:t>
      </w:r>
      <w:r>
        <w:rPr>
          <w:rFonts w:cstheme="minorHAnsi"/>
        </w:rPr>
        <w:t xml:space="preserve"> </w:t>
      </w:r>
      <w:r w:rsidRPr="008D1D33">
        <w:rPr>
          <w:rFonts w:cstheme="minorHAnsi"/>
        </w:rPr>
        <w:t xml:space="preserve">Tarkvaralahenduste hankimisel arvestab hankija majanduslikult soodsaima pakkumuse väljaselgitamisel lisaks pakkumuse hinnale ka olelusringi kulusid vastavalt </w:t>
      </w:r>
      <w:r>
        <w:rPr>
          <w:rFonts w:cstheme="minorHAnsi"/>
        </w:rPr>
        <w:t>RHS</w:t>
      </w:r>
      <w:r w:rsidRPr="008D1D33">
        <w:rPr>
          <w:rFonts w:cstheme="minorHAnsi"/>
        </w:rPr>
        <w:t xml:space="preserve"> §-s 86 sätestatule või põhjendab riigihanke alusdokumentides olelusringi kulude arvestamata jätmist</w:t>
      </w:r>
      <w:r>
        <w:rPr>
          <w:rFonts w:cstheme="minorHAnsi"/>
        </w:rPr>
        <w:t xml:space="preserve"> (RHS § 85 lg 6). </w:t>
      </w:r>
      <w:r w:rsidR="00565589">
        <w:rPr>
          <w:rFonts w:cstheme="minorHAnsi"/>
        </w:rPr>
        <w:t>Kuna RHAD-ist selgitust olelusringi kuludega mittearvestamise kohta ei leidu, siis palun selgitada, kas hankija on arvestanud lisaks pakkumuse hinnale ka olelusringi kulusid.</w:t>
      </w:r>
    </w:p>
    <w:p w14:paraId="4DD4C627" w14:textId="77777777" w:rsidR="001A315E" w:rsidRPr="00C50221" w:rsidRDefault="001A315E" w:rsidP="001A315E">
      <w:pPr>
        <w:pStyle w:val="Loendilik"/>
        <w:numPr>
          <w:ilvl w:val="0"/>
          <w:numId w:val="15"/>
        </w:numPr>
        <w:jc w:val="both"/>
        <w:rPr>
          <w:rFonts w:cstheme="minorHAnsi"/>
          <w:b/>
          <w:bCs/>
          <w:u w:val="single"/>
        </w:rPr>
      </w:pPr>
      <w:r w:rsidRPr="00C50221">
        <w:rPr>
          <w:rFonts w:cstheme="minorHAnsi"/>
          <w:b/>
          <w:bCs/>
          <w:u w:val="single"/>
        </w:rPr>
        <w:t>RHR – Vastavustingimused.</w:t>
      </w:r>
    </w:p>
    <w:p w14:paraId="5C3A90E0" w14:textId="36465C10" w:rsidR="001A315E" w:rsidRPr="001A315E" w:rsidRDefault="001A315E" w:rsidP="001A315E">
      <w:pPr>
        <w:pStyle w:val="Loendilik"/>
        <w:numPr>
          <w:ilvl w:val="1"/>
          <w:numId w:val="15"/>
        </w:numPr>
        <w:jc w:val="both"/>
        <w:rPr>
          <w:rFonts w:cstheme="minorHAnsi"/>
        </w:rPr>
      </w:pPr>
      <w:r>
        <w:rPr>
          <w:rFonts w:cstheme="minorHAnsi"/>
          <w:b/>
          <w:bCs/>
        </w:rPr>
        <w:t>Pakkumuse esitamine (nr 1)</w:t>
      </w:r>
      <w:r w:rsidRPr="00C50221">
        <w:rPr>
          <w:rFonts w:cstheme="minorHAnsi"/>
          <w:b/>
          <w:bCs/>
        </w:rPr>
        <w:t xml:space="preserve">, ettevõtjale esitatud küsimus nr </w:t>
      </w:r>
      <w:r>
        <w:rPr>
          <w:rFonts w:cstheme="minorHAnsi"/>
          <w:b/>
          <w:bCs/>
        </w:rPr>
        <w:t>1</w:t>
      </w:r>
      <w:r>
        <w:rPr>
          <w:rFonts w:cstheme="minorHAnsi"/>
        </w:rPr>
        <w:t xml:space="preserve"> - </w:t>
      </w:r>
      <w:r w:rsidR="00584CBC" w:rsidRPr="00584CBC">
        <w:rPr>
          <w:rFonts w:cstheme="minorHAnsi"/>
          <w:i/>
          <w:iCs/>
          <w:color w:val="002060"/>
        </w:rPr>
        <w:t xml:space="preserve">Pakkuja kinnitab, et on teadlik, et ta peab esitama iga hankelepingu täitmise alustamise ajaks iga oma alltöövõtja nime, registrikoodi, kontaktandmed, teabe nende seaduslike esindajate kohta ning </w:t>
      </w:r>
      <w:proofErr w:type="spellStart"/>
      <w:r w:rsidR="00584CBC" w:rsidRPr="00584CBC">
        <w:rPr>
          <w:rFonts w:cstheme="minorHAnsi"/>
          <w:i/>
          <w:iCs/>
          <w:color w:val="002060"/>
        </w:rPr>
        <w:t>alltöövõtulepingu</w:t>
      </w:r>
      <w:proofErr w:type="spellEnd"/>
      <w:r w:rsidR="00584CBC" w:rsidRPr="00584CBC">
        <w:rPr>
          <w:rFonts w:cstheme="minorHAnsi"/>
          <w:i/>
          <w:iCs/>
          <w:color w:val="002060"/>
        </w:rPr>
        <w:t xml:space="preserve"> nimetuse, kuupäeva, numbri ja summa. Samad andmed esitab täitja iga hankelepingu täitmisel lisanduva alltöövõtja kohta. (Raadionupp valikutega "Jah/Ei")</w:t>
      </w:r>
      <w:r w:rsidR="00584CBC">
        <w:rPr>
          <w:rFonts w:cstheme="minorHAnsi"/>
          <w:i/>
          <w:iCs/>
          <w:color w:val="002060"/>
        </w:rPr>
        <w:t xml:space="preserve">. </w:t>
      </w:r>
      <w:r w:rsidRPr="00D309DE">
        <w:rPr>
          <w:rFonts w:cstheme="minorHAnsi"/>
        </w:rPr>
        <w:t xml:space="preserve">Juhin tähelepanu, et </w:t>
      </w:r>
      <w:hyperlink r:id="rId5" w:anchor=":~:text=riigihangete%20seaduse%20t%C3%A4henduses.-,(2),-Toetuse%20saaja%20tagab" w:history="1">
        <w:r w:rsidRPr="00AA083B">
          <w:rPr>
            <w:rStyle w:val="Hperlink"/>
            <w:rFonts w:cstheme="minorHAnsi"/>
          </w:rPr>
          <w:t xml:space="preserve">ühendmäärus § </w:t>
        </w:r>
        <w:r w:rsidR="00584CBC" w:rsidRPr="00AA083B">
          <w:rPr>
            <w:rStyle w:val="Hperlink"/>
            <w:rFonts w:cstheme="minorHAnsi"/>
          </w:rPr>
          <w:t xml:space="preserve">11 </w:t>
        </w:r>
        <w:r w:rsidRPr="00AA083B">
          <w:rPr>
            <w:rStyle w:val="Hperlink"/>
            <w:rFonts w:cstheme="minorHAnsi"/>
          </w:rPr>
          <w:t>lg 2</w:t>
        </w:r>
      </w:hyperlink>
      <w:r w:rsidRPr="00D309DE">
        <w:rPr>
          <w:rFonts w:cstheme="minorHAnsi"/>
        </w:rPr>
        <w:t xml:space="preserve"> nõuab selliste alltöövõtjate kohta info esitamist, kellega sõlmitud </w:t>
      </w:r>
      <w:proofErr w:type="spellStart"/>
      <w:r w:rsidRPr="00D309DE">
        <w:rPr>
          <w:rFonts w:cstheme="minorHAnsi"/>
        </w:rPr>
        <w:t>alltöövõtulepingu</w:t>
      </w:r>
      <w:proofErr w:type="spellEnd"/>
      <w:r w:rsidRPr="00D309DE">
        <w:rPr>
          <w:rFonts w:cstheme="minorHAnsi"/>
        </w:rPr>
        <w:t xml:space="preserve"> käibemaksuta maksumus ületab 50 000 eurot. Alla selle ei ole vaja. </w:t>
      </w:r>
      <w:r>
        <w:rPr>
          <w:rFonts w:cstheme="minorHAnsi"/>
        </w:rPr>
        <w:t xml:space="preserve">Sama tähelepanek kehtib ka pakkumuse esitamise ettepaneku p </w:t>
      </w:r>
      <w:r w:rsidR="001F70CA">
        <w:rPr>
          <w:rFonts w:cstheme="minorHAnsi"/>
        </w:rPr>
        <w:t>7.5</w:t>
      </w:r>
      <w:r>
        <w:rPr>
          <w:rFonts w:cstheme="minorHAnsi"/>
        </w:rPr>
        <w:t xml:space="preserve"> ja </w:t>
      </w:r>
      <w:r w:rsidR="001F70CA">
        <w:rPr>
          <w:rFonts w:cstheme="minorHAnsi"/>
        </w:rPr>
        <w:t>hanke</w:t>
      </w:r>
      <w:r>
        <w:rPr>
          <w:rFonts w:cstheme="minorHAnsi"/>
        </w:rPr>
        <w:t xml:space="preserve">lepingu p </w:t>
      </w:r>
      <w:r w:rsidR="001F70CA">
        <w:rPr>
          <w:rFonts w:cstheme="minorHAnsi"/>
        </w:rPr>
        <w:t>2.3</w:t>
      </w:r>
      <w:r>
        <w:rPr>
          <w:rFonts w:cstheme="minorHAnsi"/>
        </w:rPr>
        <w:t xml:space="preserve"> kohta.</w:t>
      </w:r>
    </w:p>
    <w:p w14:paraId="5C73A585" w14:textId="2872EEA9" w:rsidR="00834FA8" w:rsidRPr="00793D13" w:rsidRDefault="00095AC2" w:rsidP="009B2AFE">
      <w:pPr>
        <w:pStyle w:val="Loendilik"/>
        <w:numPr>
          <w:ilvl w:val="0"/>
          <w:numId w:val="15"/>
        </w:numPr>
        <w:jc w:val="both"/>
        <w:rPr>
          <w:rFonts w:cstheme="minorHAnsi"/>
        </w:rPr>
      </w:pPr>
      <w:r w:rsidRPr="004D7A39">
        <w:rPr>
          <w:rFonts w:cstheme="minorHAnsi"/>
          <w:b/>
          <w:bCs/>
          <w:u w:val="single"/>
        </w:rPr>
        <w:t>Pakkumuse jõusoleku tähtaja pikendamine.</w:t>
      </w:r>
      <w:r>
        <w:rPr>
          <w:rFonts w:cstheme="minorHAnsi"/>
        </w:rPr>
        <w:t xml:space="preserve"> </w:t>
      </w:r>
      <w:r w:rsidR="00D03E1B">
        <w:rPr>
          <w:rFonts w:cstheme="minorHAnsi"/>
        </w:rPr>
        <w:t xml:space="preserve">Lähtuvalt RHS §-st 112 on hankija kõikidele pakkujatele saatnud </w:t>
      </w:r>
      <w:r w:rsidR="000368A2">
        <w:rPr>
          <w:rFonts w:cstheme="minorHAnsi"/>
        </w:rPr>
        <w:t>ettepaneku pakkumuse jõusoleku tähtaja pikendamiseks kuni 24.03.25. Kümnest (10) pakkujast 4 ei vastanud</w:t>
      </w:r>
      <w:r w:rsidR="00A83877">
        <w:rPr>
          <w:rFonts w:cstheme="minorHAnsi"/>
        </w:rPr>
        <w:t xml:space="preserve"> hankijale, sh edukas pakkuja. RHS kommenteeritud </w:t>
      </w:r>
      <w:proofErr w:type="spellStart"/>
      <w:r w:rsidR="00A83877">
        <w:rPr>
          <w:rFonts w:cstheme="minorHAnsi"/>
        </w:rPr>
        <w:t>vlj</w:t>
      </w:r>
      <w:proofErr w:type="spellEnd"/>
      <w:r w:rsidR="00A83877">
        <w:rPr>
          <w:rFonts w:cstheme="minorHAnsi"/>
        </w:rPr>
        <w:t xml:space="preserve"> § 112 </w:t>
      </w:r>
      <w:r w:rsidR="00FE4230">
        <w:rPr>
          <w:rFonts w:cstheme="minorHAnsi"/>
        </w:rPr>
        <w:t xml:space="preserve">kommnetaar nr 7 selgitab järgmist: </w:t>
      </w:r>
      <w:r w:rsidR="00FE4230" w:rsidRPr="00FE4230">
        <w:rPr>
          <w:rFonts w:cstheme="minorHAnsi"/>
          <w:i/>
          <w:iCs/>
          <w:color w:val="002060"/>
        </w:rPr>
        <w:t xml:space="preserve">RHS ei reguleeri olukorda, mil pakkuja ei vasta hankija ettepanekule RHS § 112 </w:t>
      </w:r>
      <w:proofErr w:type="spellStart"/>
      <w:r w:rsidR="00FE4230" w:rsidRPr="00FE4230">
        <w:rPr>
          <w:rFonts w:cstheme="minorHAnsi"/>
          <w:i/>
          <w:iCs/>
          <w:color w:val="002060"/>
        </w:rPr>
        <w:t>lg-s</w:t>
      </w:r>
      <w:proofErr w:type="spellEnd"/>
      <w:r w:rsidR="00FE4230" w:rsidRPr="00FE4230">
        <w:rPr>
          <w:rFonts w:cstheme="minorHAnsi"/>
          <w:i/>
          <w:iCs/>
          <w:color w:val="002060"/>
        </w:rPr>
        <w:t xml:space="preserve"> 2 nõutud viie tööpäeva jooksul, st vaikib. </w:t>
      </w:r>
      <w:proofErr w:type="spellStart"/>
      <w:r w:rsidR="00FE4230" w:rsidRPr="00FE4230">
        <w:rPr>
          <w:rFonts w:cstheme="minorHAnsi"/>
          <w:i/>
          <w:iCs/>
          <w:color w:val="002060"/>
        </w:rPr>
        <w:t>TsÜS</w:t>
      </w:r>
      <w:proofErr w:type="spellEnd"/>
      <w:r w:rsidR="00FE4230" w:rsidRPr="00FE4230">
        <w:rPr>
          <w:rFonts w:cstheme="minorHAnsi"/>
          <w:i/>
          <w:iCs/>
          <w:color w:val="002060"/>
        </w:rPr>
        <w:t xml:space="preserve"> § 68 lg 4 kohaselt loetakse vaikimist või tegevusetust tahteavalduseks vaid juhul, kui vaikimise või tegevusetuse lugemine tahteavalduseks tuleneb seadusest, isikute kokkuleppest või nendevahelisest praktikast. </w:t>
      </w:r>
      <w:r w:rsidR="00FE4230" w:rsidRPr="00CA706D">
        <w:rPr>
          <w:rFonts w:cstheme="minorHAnsi"/>
          <w:i/>
          <w:iCs/>
          <w:color w:val="002060"/>
          <w:u w:val="single"/>
        </w:rPr>
        <w:t>RHS ei loe vaikimist sellises olukorras nõustumiseks</w:t>
      </w:r>
      <w:r w:rsidR="00FE4230" w:rsidRPr="00FE4230">
        <w:rPr>
          <w:rFonts w:cstheme="minorHAnsi"/>
          <w:i/>
          <w:iCs/>
          <w:color w:val="002060"/>
        </w:rPr>
        <w:t>. Hankija ja vaikiva pakkuja kokkulepet suhtluskorra kohta riigihankes ega ka nendevahelist varasemat praktikat sama riigihanke kontekstis üldjuhul olla ei saa. Nimelt kohtleks hankija pakkujaid ebavõrdselt olenevalt sellest, kas hankijal on pakkujaga varasem koostöö ja välja kujunenud suhtluskord, kuid selline lähenemine seaks kahtluse alla võrdse kohtlemise põhimõtte järgimise.</w:t>
      </w:r>
      <w:r w:rsidR="00FE4230" w:rsidRPr="00CA706D">
        <w:rPr>
          <w:rFonts w:cstheme="minorHAnsi"/>
          <w:i/>
          <w:iCs/>
          <w:color w:val="002060"/>
          <w:u w:val="single"/>
        </w:rPr>
        <w:t xml:space="preserve"> Seetõttu ei tohi pakkuja vaikimist hankijalt ettepaneku saamisel pidada nõustumiseks.</w:t>
      </w:r>
      <w:r w:rsidR="00AB079F" w:rsidRPr="00FE4230">
        <w:rPr>
          <w:rFonts w:cstheme="minorHAnsi"/>
          <w:color w:val="002060"/>
        </w:rPr>
        <w:t xml:space="preserve"> </w:t>
      </w:r>
      <w:r w:rsidR="00CA706D">
        <w:rPr>
          <w:rFonts w:cstheme="minorHAnsi"/>
        </w:rPr>
        <w:t>Arvestades hankija tehtud otsuseid ja tegevusi saab järeldada, et hankija on</w:t>
      </w:r>
      <w:r w:rsidR="007A7488">
        <w:rPr>
          <w:rFonts w:cstheme="minorHAnsi"/>
        </w:rPr>
        <w:t xml:space="preserve"> vaikimised lugenud nõustumiseks. Palun selgitada, mille alusel selline otsus sai tehtud.</w:t>
      </w:r>
      <w:r w:rsidR="00320208">
        <w:rPr>
          <w:rFonts w:cstheme="minorHAnsi"/>
        </w:rPr>
        <w:t xml:space="preserve"> </w:t>
      </w:r>
    </w:p>
    <w:p w14:paraId="75FF737C" w14:textId="77777777" w:rsidR="00FD603B" w:rsidRDefault="00DF0C55" w:rsidP="00FD603B">
      <w:pPr>
        <w:pStyle w:val="Loendilik"/>
        <w:numPr>
          <w:ilvl w:val="0"/>
          <w:numId w:val="15"/>
        </w:numPr>
        <w:jc w:val="both"/>
        <w:rPr>
          <w:rFonts w:cstheme="minorHAnsi"/>
        </w:rPr>
      </w:pPr>
      <w:r w:rsidRPr="008569A6">
        <w:rPr>
          <w:rFonts w:cstheme="minorHAnsi"/>
          <w:b/>
          <w:bCs/>
          <w:u w:val="single"/>
        </w:rPr>
        <w:t>Pakkumuste hindamine.</w:t>
      </w:r>
      <w:r w:rsidR="00FD603B" w:rsidRPr="00FD603B">
        <w:rPr>
          <w:rFonts w:cstheme="minorHAnsi"/>
        </w:rPr>
        <w:t xml:space="preserve"> </w:t>
      </w:r>
    </w:p>
    <w:p w14:paraId="30A44F4F" w14:textId="07368776" w:rsidR="00FD603B" w:rsidRDefault="00FD603B" w:rsidP="00FD603B">
      <w:pPr>
        <w:pStyle w:val="Loendilik"/>
        <w:numPr>
          <w:ilvl w:val="1"/>
          <w:numId w:val="15"/>
        </w:numPr>
        <w:jc w:val="both"/>
        <w:rPr>
          <w:rFonts w:cstheme="minorHAnsi"/>
        </w:rPr>
      </w:pPr>
      <w:r w:rsidRPr="00FD603B">
        <w:rPr>
          <w:rFonts w:cstheme="minorHAnsi"/>
        </w:rPr>
        <w:t>Pakkumuse esitamise ettepaneku p 5.1 kohaselt h</w:t>
      </w:r>
      <w:r w:rsidRPr="00FD603B">
        <w:rPr>
          <w:rFonts w:cstheme="minorHAnsi"/>
        </w:rPr>
        <w:t>ankekomisjon hindab pakkumuse kontseptuaalset lahendust ja projektiplaani kollektiivselt ja konsensuslikult.</w:t>
      </w:r>
      <w:r w:rsidRPr="00FD603B">
        <w:rPr>
          <w:rFonts w:cstheme="minorHAnsi"/>
        </w:rPr>
        <w:t xml:space="preserve"> </w:t>
      </w:r>
      <w:r w:rsidR="00133054" w:rsidRPr="00FD603B">
        <w:rPr>
          <w:rFonts w:cstheme="minorHAnsi"/>
        </w:rPr>
        <w:t xml:space="preserve">Pakkumustele antud hindepunktid ja põhjendused on olemas edukaks tunnistamise otsuses </w:t>
      </w:r>
      <w:r w:rsidR="008569A6" w:rsidRPr="00FD603B">
        <w:rPr>
          <w:rFonts w:cstheme="minorHAnsi"/>
        </w:rPr>
        <w:t>(</w:t>
      </w:r>
      <w:r w:rsidR="008569A6" w:rsidRPr="00FD603B">
        <w:rPr>
          <w:rFonts w:cstheme="minorHAnsi"/>
        </w:rPr>
        <w:t>otsuse nr 3-13/9</w:t>
      </w:r>
      <w:r w:rsidR="008569A6" w:rsidRPr="00FD603B">
        <w:rPr>
          <w:rFonts w:cstheme="minorHAnsi"/>
        </w:rPr>
        <w:t>, 14.01.25).</w:t>
      </w:r>
      <w:r>
        <w:rPr>
          <w:rFonts w:cstheme="minorHAnsi"/>
        </w:rPr>
        <w:t xml:space="preserve"> Palun selgitada, kas hankekomisjoni liikmed </w:t>
      </w:r>
      <w:r w:rsidR="003F4C3E">
        <w:rPr>
          <w:rFonts w:cstheme="minorHAnsi"/>
        </w:rPr>
        <w:t xml:space="preserve">ehk hindajad </w:t>
      </w:r>
      <w:r>
        <w:rPr>
          <w:rFonts w:cstheme="minorHAnsi"/>
        </w:rPr>
        <w:t xml:space="preserve">on kõik need samad isikud, kes on edukaks tunnistamise otsusele allkirja andnud. </w:t>
      </w:r>
    </w:p>
    <w:p w14:paraId="0DEA8FCE" w14:textId="00B13134" w:rsidR="00DF0C55" w:rsidRPr="00FD603B" w:rsidRDefault="00FD603B" w:rsidP="00FD603B">
      <w:pPr>
        <w:pStyle w:val="Loendilik"/>
        <w:numPr>
          <w:ilvl w:val="1"/>
          <w:numId w:val="15"/>
        </w:numPr>
        <w:jc w:val="both"/>
        <w:rPr>
          <w:rFonts w:cstheme="minorHAnsi"/>
        </w:rPr>
      </w:pPr>
      <w:r>
        <w:rPr>
          <w:rFonts w:cstheme="minorHAnsi"/>
        </w:rPr>
        <w:t xml:space="preserve">Kui </w:t>
      </w:r>
      <w:r w:rsidR="00BA5744">
        <w:rPr>
          <w:rFonts w:cstheme="minorHAnsi"/>
        </w:rPr>
        <w:t>kõik hindajad ei ole seda otsust allkirjastanud, siis palun esitada selline dokument (hindamisprotokoll), millel oleks kõikide hindajate allkirjad.</w:t>
      </w:r>
    </w:p>
    <w:p w14:paraId="6B340C8E" w14:textId="5BF98184" w:rsidR="00834FA8" w:rsidRPr="00DC03C2" w:rsidRDefault="00CB4B93" w:rsidP="009B2AFE">
      <w:pPr>
        <w:pStyle w:val="Loendilik"/>
        <w:numPr>
          <w:ilvl w:val="0"/>
          <w:numId w:val="15"/>
        </w:numPr>
        <w:jc w:val="both"/>
        <w:rPr>
          <w:rFonts w:cstheme="minorHAnsi"/>
        </w:rPr>
      </w:pPr>
      <w:r w:rsidRPr="00024630">
        <w:rPr>
          <w:rFonts w:cstheme="minorHAnsi"/>
          <w:b/>
          <w:bCs/>
          <w:u w:val="single"/>
        </w:rPr>
        <w:t>Eduka pakkuja</w:t>
      </w:r>
      <w:r w:rsidR="000E641A">
        <w:rPr>
          <w:rFonts w:cstheme="minorHAnsi"/>
          <w:b/>
          <w:bCs/>
          <w:u w:val="single"/>
        </w:rPr>
        <w:t xml:space="preserve"> aktsiaselts Proekspert</w:t>
      </w:r>
      <w:r w:rsidRPr="00024630">
        <w:rPr>
          <w:rFonts w:cstheme="minorHAnsi"/>
          <w:b/>
          <w:bCs/>
          <w:u w:val="single"/>
        </w:rPr>
        <w:t xml:space="preserve"> referentslepingute kontroll.</w:t>
      </w:r>
      <w:r>
        <w:rPr>
          <w:rFonts w:cstheme="minorHAnsi"/>
          <w:b/>
          <w:bCs/>
          <w:u w:val="single"/>
        </w:rPr>
        <w:t xml:space="preserve"> </w:t>
      </w:r>
    </w:p>
    <w:p w14:paraId="76C48888" w14:textId="3DB3A985" w:rsidR="00DC03C2" w:rsidRDefault="00F721B6" w:rsidP="00F721B6">
      <w:pPr>
        <w:pStyle w:val="Loendilik"/>
        <w:numPr>
          <w:ilvl w:val="1"/>
          <w:numId w:val="15"/>
        </w:numPr>
        <w:jc w:val="both"/>
        <w:rPr>
          <w:rFonts w:cstheme="minorHAnsi"/>
        </w:rPr>
      </w:pPr>
      <w:r w:rsidRPr="00EC17C4">
        <w:rPr>
          <w:rFonts w:cstheme="minorHAnsi"/>
          <w:b/>
          <w:bCs/>
        </w:rPr>
        <w:t xml:space="preserve">Leping: 2022.08 </w:t>
      </w:r>
      <w:proofErr w:type="spellStart"/>
      <w:r w:rsidRPr="00EC17C4">
        <w:rPr>
          <w:rFonts w:cstheme="minorHAnsi"/>
          <w:b/>
          <w:bCs/>
        </w:rPr>
        <w:t>Niko-Servodan</w:t>
      </w:r>
      <w:proofErr w:type="spellEnd"/>
      <w:r w:rsidRPr="00EC17C4">
        <w:rPr>
          <w:rFonts w:cstheme="minorHAnsi"/>
          <w:b/>
          <w:bCs/>
        </w:rPr>
        <w:t xml:space="preserve"> - Proekspert Service </w:t>
      </w:r>
      <w:proofErr w:type="spellStart"/>
      <w:r w:rsidRPr="00EC17C4">
        <w:rPr>
          <w:rFonts w:cstheme="minorHAnsi"/>
          <w:b/>
          <w:bCs/>
        </w:rPr>
        <w:t>Agreement</w:t>
      </w:r>
      <w:proofErr w:type="spellEnd"/>
      <w:r w:rsidRPr="00EC17C4">
        <w:rPr>
          <w:rFonts w:cstheme="minorHAnsi"/>
          <w:b/>
          <w:bCs/>
        </w:rPr>
        <w:t xml:space="preserve"> UX. Kasutajauuringu läbiviimine ja klikitava prototüübi loomine.</w:t>
      </w:r>
      <w:r>
        <w:rPr>
          <w:rFonts w:cstheme="minorHAnsi"/>
        </w:rPr>
        <w:t xml:space="preserve"> Palun esitada referentsi tellija kinnituskiri </w:t>
      </w:r>
      <w:r>
        <w:rPr>
          <w:rFonts w:cstheme="minorHAnsi"/>
        </w:rPr>
        <w:lastRenderedPageBreak/>
        <w:t>hanketingimustes esitatud nõuete täitmise kohta (</w:t>
      </w:r>
      <w:r w:rsidR="00FE0E58" w:rsidRPr="00FE0E58">
        <w:rPr>
          <w:rFonts w:cstheme="minorHAnsi"/>
        </w:rPr>
        <w:t>- teostanud teenusedisaini (sh kasutajauuringu läbiviimine) ja loonud klikitava prototüübi; - täitnud lepingu rahalise mahuga 50 000 eurot km-ta</w:t>
      </w:r>
      <w:r w:rsidR="00FA0090">
        <w:rPr>
          <w:rFonts w:cstheme="minorHAnsi"/>
        </w:rPr>
        <w:t>; -</w:t>
      </w:r>
      <w:r w:rsidR="005812CF">
        <w:rPr>
          <w:rFonts w:cstheme="minorHAnsi"/>
        </w:rPr>
        <w:t>teostanud nõutud tööd ja mahud referentsperioodi jooksul).</w:t>
      </w:r>
    </w:p>
    <w:p w14:paraId="7D21CFFF" w14:textId="79AB921F" w:rsidR="005812CF" w:rsidRDefault="00EC17C4" w:rsidP="00F721B6">
      <w:pPr>
        <w:pStyle w:val="Loendilik"/>
        <w:numPr>
          <w:ilvl w:val="1"/>
          <w:numId w:val="15"/>
        </w:numPr>
        <w:jc w:val="both"/>
        <w:rPr>
          <w:rFonts w:cstheme="minorHAnsi"/>
        </w:rPr>
      </w:pPr>
      <w:r w:rsidRPr="00EC17C4">
        <w:rPr>
          <w:rFonts w:cstheme="minorHAnsi"/>
          <w:b/>
          <w:bCs/>
        </w:rPr>
        <w:t xml:space="preserve">Leping: </w:t>
      </w:r>
      <w:proofErr w:type="spellStart"/>
      <w:r w:rsidRPr="00EC17C4">
        <w:rPr>
          <w:rFonts w:cstheme="minorHAnsi"/>
          <w:b/>
          <w:bCs/>
        </w:rPr>
        <w:t>Stiebel-Eltron</w:t>
      </w:r>
      <w:proofErr w:type="spellEnd"/>
      <w:r w:rsidRPr="00EC17C4">
        <w:rPr>
          <w:rFonts w:cstheme="minorHAnsi"/>
          <w:b/>
          <w:bCs/>
        </w:rPr>
        <w:t xml:space="preserve"> - Proekspert </w:t>
      </w:r>
      <w:proofErr w:type="spellStart"/>
      <w:r w:rsidRPr="00EC17C4">
        <w:rPr>
          <w:rFonts w:cstheme="minorHAnsi"/>
          <w:b/>
          <w:bCs/>
        </w:rPr>
        <w:t>Frame</w:t>
      </w:r>
      <w:proofErr w:type="spellEnd"/>
      <w:r w:rsidRPr="00EC17C4">
        <w:rPr>
          <w:rFonts w:cstheme="minorHAnsi"/>
          <w:b/>
          <w:bCs/>
        </w:rPr>
        <w:t xml:space="preserve"> </w:t>
      </w:r>
      <w:proofErr w:type="spellStart"/>
      <w:r w:rsidRPr="00EC17C4">
        <w:rPr>
          <w:rFonts w:cstheme="minorHAnsi"/>
          <w:b/>
          <w:bCs/>
        </w:rPr>
        <w:t>agreement</w:t>
      </w:r>
      <w:proofErr w:type="spellEnd"/>
      <w:r w:rsidRPr="00EC17C4">
        <w:rPr>
          <w:rFonts w:cstheme="minorHAnsi"/>
          <w:b/>
          <w:bCs/>
        </w:rPr>
        <w:t xml:space="preserve">. SOW: </w:t>
      </w:r>
      <w:proofErr w:type="spellStart"/>
      <w:r w:rsidRPr="00EC17C4">
        <w:rPr>
          <w:rFonts w:cstheme="minorHAnsi"/>
          <w:b/>
          <w:bCs/>
        </w:rPr>
        <w:t>My</w:t>
      </w:r>
      <w:proofErr w:type="spellEnd"/>
      <w:r w:rsidRPr="00EC17C4">
        <w:rPr>
          <w:rFonts w:cstheme="minorHAnsi"/>
          <w:b/>
          <w:bCs/>
        </w:rPr>
        <w:t xml:space="preserve"> </w:t>
      </w:r>
      <w:proofErr w:type="spellStart"/>
      <w:r w:rsidRPr="00EC17C4">
        <w:rPr>
          <w:rFonts w:cstheme="minorHAnsi"/>
          <w:b/>
          <w:bCs/>
        </w:rPr>
        <w:t>Stiebel</w:t>
      </w:r>
      <w:proofErr w:type="spellEnd"/>
      <w:r w:rsidRPr="00EC17C4">
        <w:rPr>
          <w:rFonts w:cstheme="minorHAnsi"/>
          <w:b/>
          <w:bCs/>
        </w:rPr>
        <w:t xml:space="preserve"> </w:t>
      </w:r>
      <w:proofErr w:type="spellStart"/>
      <w:r w:rsidRPr="00EC17C4">
        <w:rPr>
          <w:rFonts w:cstheme="minorHAnsi"/>
          <w:b/>
          <w:bCs/>
        </w:rPr>
        <w:t>application</w:t>
      </w:r>
      <w:proofErr w:type="spellEnd"/>
      <w:r w:rsidRPr="00EC17C4">
        <w:rPr>
          <w:rFonts w:cstheme="minorHAnsi"/>
          <w:b/>
          <w:bCs/>
        </w:rPr>
        <w:t xml:space="preserve"> </w:t>
      </w:r>
      <w:proofErr w:type="spellStart"/>
      <w:r w:rsidRPr="00EC17C4">
        <w:rPr>
          <w:rFonts w:cstheme="minorHAnsi"/>
          <w:b/>
          <w:bCs/>
        </w:rPr>
        <w:t>design</w:t>
      </w:r>
      <w:proofErr w:type="spellEnd"/>
      <w:r w:rsidRPr="00EC17C4">
        <w:rPr>
          <w:rFonts w:cstheme="minorHAnsi"/>
          <w:b/>
          <w:bCs/>
        </w:rPr>
        <w:t>.</w:t>
      </w:r>
      <w:r>
        <w:rPr>
          <w:rFonts w:cstheme="minorHAnsi"/>
        </w:rPr>
        <w:t xml:space="preserve"> Palun esitada referentsi tellija kinnituskiri hanketingimustes esitatud nõuete täitmise kohta (</w:t>
      </w:r>
      <w:r w:rsidRPr="00FE0E58">
        <w:rPr>
          <w:rFonts w:cstheme="minorHAnsi"/>
        </w:rPr>
        <w:t>- teostanud teenusedisaini (sh kasutajauuringu läbiviimine) ja loonud klikitava prototüübi; - täitnud lepingu rahalise mahuga 50 000 eurot km-ta</w:t>
      </w:r>
      <w:r>
        <w:rPr>
          <w:rFonts w:cstheme="minorHAnsi"/>
        </w:rPr>
        <w:t>; -teostanud nõutud tööd ja mahud referentsperioodi jooksul).</w:t>
      </w:r>
    </w:p>
    <w:p w14:paraId="4C4994E5" w14:textId="7BD7E1A8" w:rsidR="00834FA8" w:rsidRPr="00A9024A" w:rsidRDefault="00C671A0" w:rsidP="00A9024A">
      <w:pPr>
        <w:pStyle w:val="Loendilik"/>
        <w:numPr>
          <w:ilvl w:val="1"/>
          <w:numId w:val="15"/>
        </w:numPr>
        <w:jc w:val="both"/>
        <w:rPr>
          <w:rFonts w:cstheme="minorHAnsi"/>
        </w:rPr>
      </w:pPr>
      <w:r w:rsidRPr="00C671A0">
        <w:rPr>
          <w:rFonts w:cstheme="minorHAnsi"/>
          <w:b/>
          <w:bCs/>
        </w:rPr>
        <w:t xml:space="preserve">Leping: </w:t>
      </w:r>
      <w:proofErr w:type="spellStart"/>
      <w:r w:rsidRPr="00C671A0">
        <w:rPr>
          <w:rFonts w:cstheme="minorHAnsi"/>
          <w:b/>
          <w:bCs/>
        </w:rPr>
        <w:t>Stiebel-Eltron</w:t>
      </w:r>
      <w:proofErr w:type="spellEnd"/>
      <w:r w:rsidRPr="00C671A0">
        <w:rPr>
          <w:rFonts w:cstheme="minorHAnsi"/>
          <w:b/>
          <w:bCs/>
        </w:rPr>
        <w:t xml:space="preserve"> - Proekspert </w:t>
      </w:r>
      <w:proofErr w:type="spellStart"/>
      <w:r w:rsidRPr="00C671A0">
        <w:rPr>
          <w:rFonts w:cstheme="minorHAnsi"/>
          <w:b/>
          <w:bCs/>
        </w:rPr>
        <w:t>Frame</w:t>
      </w:r>
      <w:proofErr w:type="spellEnd"/>
      <w:r w:rsidRPr="00C671A0">
        <w:rPr>
          <w:rFonts w:cstheme="minorHAnsi"/>
          <w:b/>
          <w:bCs/>
        </w:rPr>
        <w:t xml:space="preserve"> </w:t>
      </w:r>
      <w:proofErr w:type="spellStart"/>
      <w:r w:rsidRPr="00C671A0">
        <w:rPr>
          <w:rFonts w:cstheme="minorHAnsi"/>
          <w:b/>
          <w:bCs/>
        </w:rPr>
        <w:t>agreement</w:t>
      </w:r>
      <w:proofErr w:type="spellEnd"/>
      <w:r w:rsidRPr="00C671A0">
        <w:rPr>
          <w:rFonts w:cstheme="minorHAnsi"/>
          <w:b/>
          <w:bCs/>
        </w:rPr>
        <w:t xml:space="preserve">. SOW: Service </w:t>
      </w:r>
      <w:proofErr w:type="spellStart"/>
      <w:r w:rsidRPr="00C671A0">
        <w:rPr>
          <w:rFonts w:cstheme="minorHAnsi"/>
          <w:b/>
          <w:bCs/>
        </w:rPr>
        <w:t>Welt</w:t>
      </w:r>
      <w:proofErr w:type="spellEnd"/>
      <w:r w:rsidRPr="00C671A0">
        <w:rPr>
          <w:rFonts w:cstheme="minorHAnsi"/>
          <w:b/>
          <w:bCs/>
        </w:rPr>
        <w:t xml:space="preserve"> portaali kasutajauuring, disain, teenusedisain klikitavate prototüüpide loomine.</w:t>
      </w:r>
      <w:r>
        <w:rPr>
          <w:rFonts w:cstheme="minorHAnsi"/>
        </w:rPr>
        <w:t xml:space="preserve"> Palun esitada referentsi tellija kinnituskiri hanketingimustes esitatud nõuete täitmise kohta (</w:t>
      </w:r>
      <w:r w:rsidRPr="00FE0E58">
        <w:rPr>
          <w:rFonts w:cstheme="minorHAnsi"/>
        </w:rPr>
        <w:t>- teostanud teenusedisaini (sh kasutajauuringu läbiviimine) ja loonud klikitava prototüübi; - täitnud lepingu rahalise mahuga 50 000 eurot km-ta</w:t>
      </w:r>
      <w:r>
        <w:rPr>
          <w:rFonts w:cstheme="minorHAnsi"/>
        </w:rPr>
        <w:t>; -teostanud nõutud tööd ja mahud referentsperioodi jooksul).</w:t>
      </w:r>
    </w:p>
    <w:p w14:paraId="32403043" w14:textId="2FB3D30C" w:rsidR="000D271E" w:rsidRPr="009B4DD1" w:rsidRDefault="000D271E" w:rsidP="009B4DD1">
      <w:pPr>
        <w:pStyle w:val="Loendilik"/>
        <w:numPr>
          <w:ilvl w:val="0"/>
          <w:numId w:val="15"/>
        </w:numPr>
        <w:jc w:val="both"/>
        <w:rPr>
          <w:rFonts w:cstheme="minorHAnsi"/>
          <w:b/>
          <w:bCs/>
          <w:u w:val="single"/>
        </w:rPr>
      </w:pPr>
      <w:r>
        <w:rPr>
          <w:rFonts w:cstheme="minorHAnsi"/>
          <w:b/>
          <w:bCs/>
          <w:u w:val="single"/>
        </w:rPr>
        <w:t>Eduka pakkuja kõrvaldamise aluste kontroll.</w:t>
      </w:r>
      <w:r w:rsidR="009B4DD1">
        <w:rPr>
          <w:rFonts w:cstheme="minorHAnsi"/>
          <w:b/>
          <w:bCs/>
          <w:u w:val="single"/>
        </w:rPr>
        <w:t xml:space="preserve"> </w:t>
      </w:r>
      <w:r w:rsidR="001950B1" w:rsidRPr="009B4DD1">
        <w:rPr>
          <w:rFonts w:cstheme="minorHAnsi"/>
        </w:rPr>
        <w:t>Äriregistri andmetel on eduka pakkuja nõukogu liikmed järgnevad</w:t>
      </w:r>
      <w:r w:rsidR="008A30F3" w:rsidRPr="009B4DD1">
        <w:rPr>
          <w:rFonts w:cstheme="minorHAnsi"/>
        </w:rPr>
        <w:t>:</w:t>
      </w:r>
    </w:p>
    <w:p w14:paraId="3878B277" w14:textId="2A1FA97E" w:rsidR="001950B1" w:rsidRDefault="008A30F3" w:rsidP="001950B1">
      <w:pPr>
        <w:pStyle w:val="Loendilik"/>
        <w:ind w:left="792"/>
        <w:jc w:val="both"/>
        <w:rPr>
          <w:rFonts w:cstheme="minorHAnsi"/>
          <w:b/>
          <w:bCs/>
          <w:u w:val="single"/>
        </w:rPr>
      </w:pPr>
      <w:r w:rsidRPr="008A30F3">
        <w:rPr>
          <w:rFonts w:cstheme="minorHAnsi"/>
          <w:b/>
          <w:bCs/>
          <w:noProof/>
          <w:u w:val="single"/>
        </w:rPr>
        <w:drawing>
          <wp:inline distT="0" distB="0" distL="0" distR="0" wp14:anchorId="1BB604BE" wp14:editId="35B931D1">
            <wp:extent cx="4610337" cy="1949550"/>
            <wp:effectExtent l="0" t="0" r="0" b="0"/>
            <wp:docPr id="1470499445" name="Pilt 1" descr="Pilt, millel on kujutatud tekst, kuvatõmmis, Font, number&#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499445" name="Pilt 1" descr="Pilt, millel on kujutatud tekst, kuvatõmmis, Font, number&#10;&#10;Tehisintellekti genereeritud sisu ei pruugi olla õige."/>
                    <pic:cNvPicPr/>
                  </pic:nvPicPr>
                  <pic:blipFill>
                    <a:blip r:embed="rId6"/>
                    <a:stretch>
                      <a:fillRect/>
                    </a:stretch>
                  </pic:blipFill>
                  <pic:spPr>
                    <a:xfrm>
                      <a:off x="0" y="0"/>
                      <a:ext cx="4610337" cy="1949550"/>
                    </a:xfrm>
                    <a:prstGeom prst="rect">
                      <a:avLst/>
                    </a:prstGeom>
                  </pic:spPr>
                </pic:pic>
              </a:graphicData>
            </a:graphic>
          </wp:inline>
        </w:drawing>
      </w:r>
    </w:p>
    <w:p w14:paraId="18083929" w14:textId="72AD4BAF" w:rsidR="008A30F3" w:rsidRPr="006E390B" w:rsidRDefault="007F3A7C" w:rsidP="001950B1">
      <w:pPr>
        <w:pStyle w:val="Loendilik"/>
        <w:ind w:left="792"/>
        <w:jc w:val="both"/>
        <w:rPr>
          <w:rFonts w:cstheme="minorHAnsi"/>
        </w:rPr>
      </w:pPr>
      <w:r w:rsidRPr="006E390B">
        <w:rPr>
          <w:rFonts w:cstheme="minorHAnsi"/>
        </w:rPr>
        <w:t xml:space="preserve">Eduka pakkuja kõrvaldamise aluste kontrollide hulgast ei leia päringuid Sven </w:t>
      </w:r>
      <w:proofErr w:type="spellStart"/>
      <w:r w:rsidRPr="006E390B">
        <w:rPr>
          <w:rFonts w:cstheme="minorHAnsi"/>
        </w:rPr>
        <w:t>Kano</w:t>
      </w:r>
      <w:r w:rsidR="006E390B" w:rsidRPr="006E390B">
        <w:rPr>
          <w:rFonts w:cstheme="minorHAnsi"/>
        </w:rPr>
        <w:t>šin</w:t>
      </w:r>
      <w:proofErr w:type="spellEnd"/>
      <w:r w:rsidR="006E390B" w:rsidRPr="006E390B">
        <w:rPr>
          <w:rFonts w:cstheme="minorHAnsi"/>
        </w:rPr>
        <w:t xml:space="preserve"> ja Indrek Mägi kohta</w:t>
      </w:r>
      <w:r w:rsidR="000A3F00">
        <w:rPr>
          <w:rFonts w:cstheme="minorHAnsi"/>
        </w:rPr>
        <w:t>, kuigi hankemenetluse ajal olid nad juba NK liikmed</w:t>
      </w:r>
      <w:r w:rsidR="006E390B" w:rsidRPr="006E390B">
        <w:rPr>
          <w:rFonts w:cstheme="minorHAnsi"/>
        </w:rPr>
        <w:t>.</w:t>
      </w:r>
      <w:r w:rsidR="006E390B">
        <w:rPr>
          <w:rFonts w:cstheme="minorHAnsi"/>
        </w:rPr>
        <w:t xml:space="preserve"> Palun teha vastavad päringud (</w:t>
      </w:r>
      <w:r w:rsidR="009B4DD1" w:rsidRPr="009B4DD1">
        <w:rPr>
          <w:rFonts w:cstheme="minorHAnsi"/>
          <w:i/>
          <w:iCs/>
        </w:rPr>
        <w:t>Karistusregister (1) – RHS § 95 lg 1 p 1-3 ja lg 4 p 11 kõrvaldamise alused ettevõtja ja seotud isikute kohta</w:t>
      </w:r>
      <w:r w:rsidR="009B4DD1">
        <w:rPr>
          <w:rFonts w:cstheme="minorHAnsi"/>
        </w:rPr>
        <w:t>) tagantjärele.</w:t>
      </w:r>
      <w:r w:rsidR="0077409B">
        <w:rPr>
          <w:rFonts w:cstheme="minorHAnsi"/>
        </w:rPr>
        <w:t xml:space="preserve"> Soovitan RHR-</w:t>
      </w:r>
      <w:proofErr w:type="spellStart"/>
      <w:r w:rsidR="0077409B">
        <w:rPr>
          <w:rFonts w:cstheme="minorHAnsi"/>
        </w:rPr>
        <w:t>is</w:t>
      </w:r>
      <w:proofErr w:type="spellEnd"/>
      <w:r w:rsidR="0077409B">
        <w:rPr>
          <w:rFonts w:cstheme="minorHAnsi"/>
        </w:rPr>
        <w:t xml:space="preserve"> alati käivitada päringu Ettevõtjaga seotud isikud, et kontrollida, kas kõigi asjakohaste esindajate kohta saab kõrvaldamise aluste päring tehtud.</w:t>
      </w:r>
    </w:p>
    <w:p w14:paraId="76167A31" w14:textId="71029D08" w:rsidR="00F63A44" w:rsidRDefault="00C969EC" w:rsidP="009B2AFE">
      <w:pPr>
        <w:pStyle w:val="Loendilik"/>
        <w:numPr>
          <w:ilvl w:val="0"/>
          <w:numId w:val="15"/>
        </w:numPr>
        <w:jc w:val="both"/>
        <w:rPr>
          <w:rFonts w:cstheme="minorHAnsi"/>
          <w:b/>
          <w:bCs/>
          <w:u w:val="single"/>
        </w:rPr>
      </w:pPr>
      <w:r>
        <w:rPr>
          <w:rFonts w:cstheme="minorHAnsi"/>
          <w:b/>
          <w:bCs/>
          <w:u w:val="single"/>
        </w:rPr>
        <w:t>RHR – Lepingu andmed.</w:t>
      </w:r>
    </w:p>
    <w:p w14:paraId="56B6506F" w14:textId="708B64AB" w:rsidR="00C969EC" w:rsidRDefault="00FC2786" w:rsidP="00C969EC">
      <w:pPr>
        <w:pStyle w:val="Loendilik"/>
        <w:numPr>
          <w:ilvl w:val="1"/>
          <w:numId w:val="15"/>
        </w:numPr>
        <w:jc w:val="both"/>
        <w:rPr>
          <w:rFonts w:cstheme="minorHAnsi"/>
          <w:b/>
          <w:bCs/>
          <w:u w:val="single"/>
        </w:rPr>
      </w:pPr>
      <w:r w:rsidRPr="002D3651">
        <w:rPr>
          <w:rFonts w:cstheme="minorHAnsi"/>
          <w:szCs w:val="24"/>
        </w:rPr>
        <w:t>R</w:t>
      </w:r>
      <w:r w:rsidR="00976AD8">
        <w:rPr>
          <w:rFonts w:cstheme="minorHAnsi"/>
          <w:szCs w:val="24"/>
        </w:rPr>
        <w:t>A</w:t>
      </w:r>
      <w:r w:rsidRPr="002D3651">
        <w:rPr>
          <w:rFonts w:cstheme="minorHAnsi"/>
          <w:szCs w:val="24"/>
        </w:rPr>
        <w:t xml:space="preserve">M 19.06.2023 </w:t>
      </w:r>
      <w:hyperlink r:id="rId7" w:history="1">
        <w:r w:rsidRPr="002D3651">
          <w:rPr>
            <w:rStyle w:val="Hperlink"/>
            <w:rFonts w:cstheme="minorHAnsi"/>
            <w:szCs w:val="24"/>
          </w:rPr>
          <w:t>kontrolliakti nr 12.2-4/6</w:t>
        </w:r>
      </w:hyperlink>
      <w:r w:rsidRPr="002D3651">
        <w:rPr>
          <w:rFonts w:cstheme="minorHAnsi"/>
          <w:szCs w:val="24"/>
        </w:rPr>
        <w:t>, p-</w:t>
      </w:r>
      <w:r w:rsidR="00976AD8">
        <w:rPr>
          <w:rFonts w:cstheme="minorHAnsi"/>
          <w:szCs w:val="24"/>
        </w:rPr>
        <w:t>s 3.5</w:t>
      </w:r>
      <w:r w:rsidR="00284803">
        <w:rPr>
          <w:rFonts w:cstheme="minorHAnsi"/>
          <w:szCs w:val="24"/>
        </w:rPr>
        <w:t>.4</w:t>
      </w:r>
      <w:r w:rsidR="00976AD8">
        <w:rPr>
          <w:rFonts w:cstheme="minorHAnsi"/>
          <w:szCs w:val="24"/>
        </w:rPr>
        <w:t xml:space="preserve"> (viimane lõik) on antud järgmine soovitus: </w:t>
      </w:r>
      <w:r w:rsidR="00284803" w:rsidRPr="00284803">
        <w:rPr>
          <w:rFonts w:cstheme="minorHAnsi"/>
          <w:i/>
          <w:iCs/>
          <w:color w:val="002060"/>
          <w:szCs w:val="24"/>
        </w:rPr>
        <w:t xml:space="preserve">Edasises hankepraktikas tuleks hankijal lepingute lõpetamise andmete esitamisel </w:t>
      </w:r>
      <w:proofErr w:type="spellStart"/>
      <w:r w:rsidR="00284803" w:rsidRPr="00284803">
        <w:rPr>
          <w:rFonts w:cstheme="minorHAnsi"/>
          <w:i/>
          <w:iCs/>
          <w:color w:val="002060"/>
          <w:szCs w:val="24"/>
        </w:rPr>
        <w:t>eRHR-ile</w:t>
      </w:r>
      <w:proofErr w:type="spellEnd"/>
      <w:r w:rsidR="00284803" w:rsidRPr="00284803">
        <w:rPr>
          <w:rFonts w:cstheme="minorHAnsi"/>
          <w:i/>
          <w:iCs/>
          <w:color w:val="002060"/>
          <w:szCs w:val="24"/>
        </w:rPr>
        <w:t xml:space="preserve"> märkida lepingute lõppemise kuupäevaks tähtpäev, millal on täidetud mõlemapoolselt kõik lepingulised kohustused. Samuti tuleks hanketeadetes märkida lepingute kestuseks eeldatav mõlemapoolsete lepinguliste kohustuste täitmise aeg ning </w:t>
      </w:r>
      <w:r w:rsidR="00284803" w:rsidRPr="00284803">
        <w:rPr>
          <w:rFonts w:cstheme="minorHAnsi"/>
          <w:b/>
          <w:bCs/>
          <w:i/>
          <w:iCs/>
          <w:color w:val="002060"/>
          <w:szCs w:val="24"/>
        </w:rPr>
        <w:t xml:space="preserve">sõlmitud hankelepingute kohta </w:t>
      </w:r>
      <w:proofErr w:type="spellStart"/>
      <w:r w:rsidR="00284803" w:rsidRPr="00284803">
        <w:rPr>
          <w:rFonts w:cstheme="minorHAnsi"/>
          <w:b/>
          <w:bCs/>
          <w:i/>
          <w:iCs/>
          <w:color w:val="002060"/>
          <w:szCs w:val="24"/>
        </w:rPr>
        <w:t>eRHR-ile</w:t>
      </w:r>
      <w:proofErr w:type="spellEnd"/>
      <w:r w:rsidR="00284803" w:rsidRPr="00284803">
        <w:rPr>
          <w:rFonts w:cstheme="minorHAnsi"/>
          <w:b/>
          <w:bCs/>
          <w:i/>
          <w:iCs/>
          <w:color w:val="002060"/>
          <w:szCs w:val="24"/>
        </w:rPr>
        <w:t xml:space="preserve"> andmete esitamisel märkida lepingu tähtajaks eeldatav mõlemapoolsete lepinguliste kohustuste täitmise aeg. </w:t>
      </w:r>
      <w:r w:rsidR="00284803" w:rsidRPr="00284803">
        <w:rPr>
          <w:rFonts w:cstheme="minorHAnsi"/>
          <w:i/>
          <w:iCs/>
          <w:color w:val="002060"/>
          <w:szCs w:val="24"/>
        </w:rPr>
        <w:t xml:space="preserve">Hankelepingu täitmise perioodi, kui see erineb lepingu kestusest, soovitame märkida hanketeates mõnel muul väljal, kuna hanketeade peab sisaldama ka ehitustööde tegemise ajakava, või teistes riigihanke alusdokumentides. Eelmärgitud käsitlusest lähtumisel peaks hankija edasises hankepraktikas lahenema hankelepingute lõppemise teabe </w:t>
      </w:r>
      <w:proofErr w:type="spellStart"/>
      <w:r w:rsidR="00284803" w:rsidRPr="00284803">
        <w:rPr>
          <w:rFonts w:cstheme="minorHAnsi"/>
          <w:i/>
          <w:iCs/>
          <w:color w:val="002060"/>
          <w:szCs w:val="24"/>
        </w:rPr>
        <w:t>eRHR-ile</w:t>
      </w:r>
      <w:proofErr w:type="spellEnd"/>
      <w:r w:rsidR="00284803" w:rsidRPr="00284803">
        <w:rPr>
          <w:rFonts w:cstheme="minorHAnsi"/>
          <w:i/>
          <w:iCs/>
          <w:color w:val="002060"/>
          <w:szCs w:val="24"/>
        </w:rPr>
        <w:t xml:space="preserve"> hilinemisega esitamise probleem.</w:t>
      </w:r>
      <w:r w:rsidR="00284803">
        <w:rPr>
          <w:rFonts w:cstheme="minorHAnsi"/>
          <w:i/>
          <w:iCs/>
          <w:color w:val="002060"/>
          <w:szCs w:val="24"/>
        </w:rPr>
        <w:t xml:space="preserve"> </w:t>
      </w:r>
      <w:r w:rsidR="00284803">
        <w:rPr>
          <w:rFonts w:cstheme="minorHAnsi"/>
          <w:szCs w:val="24"/>
        </w:rPr>
        <w:t>Käesoleval juhul olete lepingu täitmise tähtpäevaks märkinud üksnes pakkuja kohustuste täitmise kuupäeva</w:t>
      </w:r>
      <w:r w:rsidR="002D4630">
        <w:rPr>
          <w:rFonts w:cstheme="minorHAnsi"/>
          <w:szCs w:val="24"/>
        </w:rPr>
        <w:t xml:space="preserve"> </w:t>
      </w:r>
      <w:r w:rsidR="002D4630">
        <w:rPr>
          <w:rFonts w:cstheme="minorHAnsi"/>
          <w:szCs w:val="24"/>
        </w:rPr>
        <w:lastRenderedPageBreak/>
        <w:t>(13.10.25)</w:t>
      </w:r>
      <w:r w:rsidR="00284803">
        <w:rPr>
          <w:rFonts w:cstheme="minorHAnsi"/>
          <w:szCs w:val="24"/>
        </w:rPr>
        <w:t xml:space="preserve">, kuid tuginedes RAM hinnangule, peaks </w:t>
      </w:r>
      <w:r w:rsidR="00265498">
        <w:rPr>
          <w:rFonts w:cstheme="minorHAnsi"/>
          <w:szCs w:val="24"/>
        </w:rPr>
        <w:t xml:space="preserve">sõlmitud lepingu andmetesse märkima </w:t>
      </w:r>
      <w:r w:rsidR="00E366E6">
        <w:rPr>
          <w:rFonts w:cstheme="minorHAnsi"/>
          <w:szCs w:val="24"/>
        </w:rPr>
        <w:t>mõlema osapoole põhikohustuste täitmise kuupäeva</w:t>
      </w:r>
      <w:r w:rsidR="002D4630">
        <w:rPr>
          <w:rFonts w:cstheme="minorHAnsi"/>
          <w:szCs w:val="24"/>
        </w:rPr>
        <w:t xml:space="preserve"> (1</w:t>
      </w:r>
      <w:r w:rsidR="001B46CE">
        <w:rPr>
          <w:rFonts w:cstheme="minorHAnsi"/>
          <w:szCs w:val="24"/>
        </w:rPr>
        <w:t>2.11.25)</w:t>
      </w:r>
      <w:r w:rsidR="00E366E6">
        <w:rPr>
          <w:rFonts w:cstheme="minorHAnsi"/>
          <w:szCs w:val="24"/>
        </w:rPr>
        <w:t>.</w:t>
      </w:r>
    </w:p>
    <w:p w14:paraId="5B33C149" w14:textId="72E27E5C" w:rsidR="007476AD" w:rsidRPr="0085074B" w:rsidRDefault="0085074B" w:rsidP="009B2AFE">
      <w:pPr>
        <w:pStyle w:val="Loendilik"/>
        <w:numPr>
          <w:ilvl w:val="0"/>
          <w:numId w:val="15"/>
        </w:numPr>
        <w:jc w:val="both"/>
        <w:rPr>
          <w:rFonts w:cstheme="minorHAnsi"/>
          <w:b/>
          <w:bCs/>
          <w:u w:val="single"/>
        </w:rPr>
      </w:pPr>
      <w:r w:rsidRPr="0085074B">
        <w:rPr>
          <w:rFonts w:cstheme="minorHAnsi"/>
          <w:b/>
          <w:bCs/>
          <w:u w:val="single"/>
        </w:rPr>
        <w:t>Huvide konflikti kontroll.</w:t>
      </w:r>
    </w:p>
    <w:p w14:paraId="440BB06C" w14:textId="0C118899" w:rsidR="0085074B" w:rsidRDefault="0085074B" w:rsidP="0085074B">
      <w:pPr>
        <w:pStyle w:val="Loendilik"/>
        <w:numPr>
          <w:ilvl w:val="1"/>
          <w:numId w:val="15"/>
        </w:numPr>
        <w:jc w:val="both"/>
        <w:rPr>
          <w:rFonts w:cstheme="minorHAnsi"/>
        </w:rPr>
      </w:pPr>
      <w:r>
        <w:rPr>
          <w:rFonts w:cstheme="minorHAnsi"/>
        </w:rPr>
        <w:t>Palun esitada kõik hankijapoolsed riigihanke ettevalmistamise, korraldamise ja lepingu sõlmimisel osalenud isikute nimed</w:t>
      </w:r>
      <w:r w:rsidR="00C32567">
        <w:rPr>
          <w:rFonts w:cstheme="minorHAnsi"/>
        </w:rPr>
        <w:t xml:space="preserve"> (</w:t>
      </w:r>
      <w:hyperlink r:id="rId8" w:history="1">
        <w:r w:rsidR="00C32567" w:rsidRPr="00C32567">
          <w:rPr>
            <w:rStyle w:val="Hperlink"/>
            <w:rFonts w:cstheme="minorHAnsi"/>
          </w:rPr>
          <w:t>SMIT hankekorra</w:t>
        </w:r>
      </w:hyperlink>
      <w:r w:rsidR="00C32567">
        <w:rPr>
          <w:rFonts w:cstheme="minorHAnsi"/>
        </w:rPr>
        <w:t xml:space="preserve"> p 13.1).</w:t>
      </w:r>
      <w:r w:rsidR="00F633F2">
        <w:rPr>
          <w:rFonts w:cstheme="minorHAnsi"/>
        </w:rPr>
        <w:t xml:space="preserve"> Palun tuua välja need isikud, keda ei nähtu RHR-ist või otsuste allkirjastajate hulgast (nt need, kes on andnud kinnituse dokumendihaldussüsteemis).</w:t>
      </w:r>
    </w:p>
    <w:p w14:paraId="498B331E" w14:textId="77777777" w:rsidR="008F2EF1" w:rsidRDefault="00C32567" w:rsidP="0085074B">
      <w:pPr>
        <w:pStyle w:val="Loendilik"/>
        <w:numPr>
          <w:ilvl w:val="1"/>
          <w:numId w:val="15"/>
        </w:numPr>
        <w:jc w:val="both"/>
        <w:rPr>
          <w:rFonts w:cstheme="minorHAnsi"/>
        </w:rPr>
      </w:pPr>
      <w:r>
        <w:rPr>
          <w:rFonts w:cstheme="minorHAnsi"/>
        </w:rPr>
        <w:t xml:space="preserve">SMIT hankekorra p 13.3 - </w:t>
      </w:r>
      <w:r w:rsidR="008F2EF1" w:rsidRPr="008F2EF1">
        <w:rPr>
          <w:rFonts w:cstheme="minorHAnsi"/>
          <w:i/>
          <w:iCs/>
          <w:color w:val="002060"/>
        </w:rPr>
        <w:t>Huvide konflikti puudumist kinnitavad komisjoni liikmed riigihankes tehtavate otsuste allkirjastamisel, milles peab sisalduma vastav kinnitus.</w:t>
      </w:r>
      <w:r w:rsidR="008F2EF1" w:rsidRPr="008F2EF1">
        <w:rPr>
          <w:rFonts w:cstheme="minorHAnsi"/>
          <w:color w:val="002060"/>
        </w:rPr>
        <w:t xml:space="preserve"> </w:t>
      </w:r>
    </w:p>
    <w:p w14:paraId="4F0D95BA" w14:textId="077C9EB9" w:rsidR="007476AD" w:rsidRDefault="008F2EF1" w:rsidP="0003010D">
      <w:pPr>
        <w:pStyle w:val="Loendilik"/>
        <w:ind w:left="792"/>
        <w:jc w:val="both"/>
        <w:rPr>
          <w:rFonts w:cstheme="minorHAnsi"/>
        </w:rPr>
      </w:pPr>
      <w:r>
        <w:rPr>
          <w:rFonts w:cstheme="minorHAnsi"/>
        </w:rPr>
        <w:t xml:space="preserve">SMIT hankekorra p 14.4 (ilmselt peab olema 13.4) - </w:t>
      </w:r>
      <w:r w:rsidRPr="008F2EF1">
        <w:rPr>
          <w:rFonts w:cstheme="minorHAnsi"/>
          <w:i/>
          <w:iCs/>
          <w:color w:val="002060"/>
        </w:rPr>
        <w:t>Isik, kes on osalenud riigihanke alusdokumentide ettevalmistamisel, kinnitab huvide konflikti puudumist riigihangete registris või alusdokumentide kooskõlastamisel dokumendihaldussüsteemis</w:t>
      </w:r>
      <w:r w:rsidRPr="008F2EF1">
        <w:rPr>
          <w:rFonts w:cstheme="minorHAnsi"/>
        </w:rPr>
        <w:t>.</w:t>
      </w:r>
      <w:r w:rsidR="0085074B">
        <w:rPr>
          <w:rFonts w:cstheme="minorHAnsi"/>
        </w:rPr>
        <w:t xml:space="preserve"> Palun selgitada, kas kõik </w:t>
      </w:r>
      <w:r>
        <w:rPr>
          <w:rFonts w:cstheme="minorHAnsi"/>
        </w:rPr>
        <w:t xml:space="preserve">hankega seotud </w:t>
      </w:r>
      <w:r w:rsidR="0085074B">
        <w:rPr>
          <w:rFonts w:cstheme="minorHAnsi"/>
        </w:rPr>
        <w:t>isikud on andnud kinnituse</w:t>
      </w:r>
      <w:r>
        <w:rPr>
          <w:rFonts w:cstheme="minorHAnsi"/>
        </w:rPr>
        <w:t xml:space="preserve"> </w:t>
      </w:r>
      <w:r w:rsidR="001D3459">
        <w:rPr>
          <w:rFonts w:cstheme="minorHAnsi"/>
        </w:rPr>
        <w:t>ühel, teisel või kolmandal moel</w:t>
      </w:r>
      <w:r w:rsidR="0085074B">
        <w:rPr>
          <w:rFonts w:cstheme="minorHAnsi"/>
        </w:rPr>
        <w:t xml:space="preserve">. Kui ei, siis põhjendada. </w:t>
      </w:r>
    </w:p>
    <w:p w14:paraId="193945ED" w14:textId="5D3518C5" w:rsidR="00786060" w:rsidRDefault="00384951" w:rsidP="00BA1F87">
      <w:pPr>
        <w:pStyle w:val="Loendilik"/>
        <w:numPr>
          <w:ilvl w:val="1"/>
          <w:numId w:val="15"/>
        </w:numPr>
        <w:jc w:val="both"/>
        <w:rPr>
          <w:rFonts w:cstheme="minorHAnsi"/>
        </w:rPr>
      </w:pPr>
      <w:r>
        <w:rPr>
          <w:rFonts w:cstheme="minorHAnsi"/>
        </w:rPr>
        <w:t>Kui osad isikud on andnud kinnituse dokumendihaldussüsteemis, siis palun esitada väljavõte süsteemist.</w:t>
      </w:r>
    </w:p>
    <w:p w14:paraId="668BD959" w14:textId="45D9D48C" w:rsidR="00DF6906" w:rsidRPr="00BA1F87" w:rsidRDefault="00DF6906" w:rsidP="00BA1F87">
      <w:pPr>
        <w:pStyle w:val="Loendilik"/>
        <w:numPr>
          <w:ilvl w:val="1"/>
          <w:numId w:val="15"/>
        </w:numPr>
        <w:jc w:val="both"/>
        <w:rPr>
          <w:rFonts w:cstheme="minorHAnsi"/>
        </w:rPr>
      </w:pPr>
      <w:r>
        <w:rPr>
          <w:rFonts w:cstheme="minorHAnsi"/>
        </w:rPr>
        <w:t>Kas hankija saab kinnitada, et huvide konflikti olukorda pole esinenud?</w:t>
      </w:r>
    </w:p>
    <w:p w14:paraId="7636D4E2" w14:textId="77777777" w:rsidR="004426E4" w:rsidRPr="004426E4" w:rsidRDefault="004426E4" w:rsidP="004426E4">
      <w:pPr>
        <w:jc w:val="both"/>
        <w:rPr>
          <w:rFonts w:cstheme="minorHAnsi"/>
          <w:b/>
        </w:rPr>
      </w:pPr>
    </w:p>
    <w:p w14:paraId="124499C1" w14:textId="555A76EE" w:rsidR="0037638F" w:rsidRPr="00566FC3" w:rsidRDefault="00EE4C29" w:rsidP="00566FC3">
      <w:pPr>
        <w:jc w:val="both"/>
        <w:rPr>
          <w:rFonts w:cstheme="minorHAnsi"/>
        </w:rPr>
      </w:pPr>
      <w:r w:rsidRPr="00566FC3">
        <w:rPr>
          <w:rFonts w:cstheme="minorHAnsi"/>
          <w:b/>
        </w:rPr>
        <w:t>Pärin</w:t>
      </w:r>
      <w:r w:rsidR="004352F9" w:rsidRPr="00566FC3">
        <w:rPr>
          <w:rFonts w:cstheme="minorHAnsi"/>
          <w:b/>
        </w:rPr>
        <w:t>gule palume vast</w:t>
      </w:r>
      <w:r w:rsidR="00AE33D7" w:rsidRPr="00566FC3">
        <w:rPr>
          <w:rFonts w:cstheme="minorHAnsi"/>
          <w:b/>
        </w:rPr>
        <w:t xml:space="preserve">ata hiljemalt </w:t>
      </w:r>
      <w:r w:rsidR="00212469">
        <w:rPr>
          <w:rFonts w:cstheme="minorHAnsi"/>
          <w:b/>
        </w:rPr>
        <w:t>02</w:t>
      </w:r>
      <w:r w:rsidR="00BE19E7" w:rsidRPr="00566FC3">
        <w:rPr>
          <w:rFonts w:cstheme="minorHAnsi"/>
          <w:b/>
        </w:rPr>
        <w:t>.0</w:t>
      </w:r>
      <w:r w:rsidR="00803C51">
        <w:rPr>
          <w:rFonts w:cstheme="minorHAnsi"/>
          <w:b/>
        </w:rPr>
        <w:t>9</w:t>
      </w:r>
      <w:r w:rsidR="0082618D" w:rsidRPr="00566FC3">
        <w:rPr>
          <w:rFonts w:cstheme="minorHAnsi"/>
          <w:b/>
        </w:rPr>
        <w:t>.202</w:t>
      </w:r>
      <w:r w:rsidR="00982DEA">
        <w:rPr>
          <w:rFonts w:cstheme="minorHAnsi"/>
          <w:b/>
        </w:rPr>
        <w:t>5</w:t>
      </w:r>
      <w:r w:rsidR="00EE375E" w:rsidRPr="00566FC3">
        <w:rPr>
          <w:rFonts w:cstheme="minorHAnsi"/>
          <w:b/>
        </w:rPr>
        <w:t>.</w:t>
      </w:r>
    </w:p>
    <w:p w14:paraId="6CCB2D48" w14:textId="77777777" w:rsidR="00FD5415" w:rsidRPr="00A048B4" w:rsidRDefault="00FD5415" w:rsidP="00FD5415">
      <w:pPr>
        <w:jc w:val="both"/>
        <w:rPr>
          <w:rFonts w:ascii="Times New Roman" w:hAnsi="Times New Roman" w:cs="Times New Roman"/>
        </w:rPr>
      </w:pPr>
      <w:proofErr w:type="spellStart"/>
      <w:r w:rsidRPr="00D9104D">
        <w:rPr>
          <w:rFonts w:cstheme="minorHAnsi"/>
        </w:rPr>
        <w:t>Järelepäringu</w:t>
      </w:r>
      <w:proofErr w:type="spellEnd"/>
      <w:r w:rsidRPr="00D9104D">
        <w:rPr>
          <w:rFonts w:cstheme="minorHAnsi"/>
        </w:rPr>
        <w:t xml:space="preserve"> koostas</w:t>
      </w:r>
    </w:p>
    <w:p w14:paraId="3B26FE98" w14:textId="77777777" w:rsidR="00982DEA" w:rsidRDefault="00982DEA" w:rsidP="00982DEA">
      <w:pPr>
        <w:pStyle w:val="Standard"/>
        <w:shd w:val="clear" w:color="auto" w:fill="FFFFFF"/>
        <w:spacing w:after="0" w:line="240" w:lineRule="auto"/>
      </w:pPr>
      <w:r>
        <w:rPr>
          <w:rFonts w:ascii="Arial" w:eastAsia="Times New Roman" w:hAnsi="Arial" w:cs="Arial"/>
          <w:color w:val="888888"/>
          <w:sz w:val="20"/>
          <w:szCs w:val="20"/>
          <w:lang w:eastAsia="et-EE"/>
        </w:rPr>
        <w:t>Sandra Toim</w:t>
      </w:r>
    </w:p>
    <w:p w14:paraId="6201E170" w14:textId="77777777" w:rsidR="00982DEA" w:rsidRDefault="00982DEA" w:rsidP="00982DEA">
      <w:pPr>
        <w:pStyle w:val="Standard"/>
        <w:shd w:val="clear" w:color="auto" w:fill="FFFFFF"/>
        <w:spacing w:after="0" w:line="240" w:lineRule="auto"/>
      </w:pPr>
      <w:r>
        <w:rPr>
          <w:rFonts w:ascii="Arial" w:eastAsia="Times New Roman" w:hAnsi="Arial" w:cs="Arial"/>
          <w:color w:val="888888"/>
          <w:sz w:val="20"/>
          <w:szCs w:val="20"/>
          <w:lang w:eastAsia="et-EE"/>
        </w:rPr>
        <w:t>Hankeekspert</w:t>
      </w:r>
    </w:p>
    <w:p w14:paraId="7D3265D1" w14:textId="77777777" w:rsidR="00982DEA" w:rsidRDefault="00982DEA" w:rsidP="00982DEA">
      <w:pPr>
        <w:pStyle w:val="Standard"/>
        <w:shd w:val="clear" w:color="auto" w:fill="FFFFFF"/>
        <w:spacing w:after="0" w:line="240" w:lineRule="auto"/>
      </w:pPr>
      <w:r>
        <w:rPr>
          <w:rFonts w:ascii="Arial" w:eastAsia="Times New Roman" w:hAnsi="Arial" w:cs="Arial"/>
          <w:color w:val="888888"/>
          <w:sz w:val="20"/>
          <w:szCs w:val="20"/>
          <w:lang w:eastAsia="et-EE"/>
        </w:rPr>
        <w:t>Riigihangete kontrollüksus</w:t>
      </w:r>
    </w:p>
    <w:p w14:paraId="117904DB" w14:textId="77777777" w:rsidR="00982DEA" w:rsidRDefault="00982DEA" w:rsidP="00982DEA">
      <w:pPr>
        <w:pStyle w:val="Standard"/>
        <w:shd w:val="clear" w:color="auto" w:fill="FFFFFF"/>
        <w:spacing w:after="0" w:line="240" w:lineRule="auto"/>
      </w:pPr>
      <w:r>
        <w:rPr>
          <w:rFonts w:ascii="Arial" w:eastAsia="Times New Roman" w:hAnsi="Arial" w:cs="Arial"/>
          <w:color w:val="888888"/>
          <w:sz w:val="20"/>
          <w:szCs w:val="20"/>
          <w:lang w:eastAsia="et-EE"/>
        </w:rPr>
        <w:t>Riigi Tugiteenuste Keskus</w:t>
      </w:r>
    </w:p>
    <w:p w14:paraId="6ABBF7D5" w14:textId="77777777" w:rsidR="00982DEA" w:rsidRDefault="00982DEA" w:rsidP="00982DEA">
      <w:pPr>
        <w:pStyle w:val="Standard"/>
        <w:shd w:val="clear" w:color="auto" w:fill="FFFFFF"/>
        <w:spacing w:after="0" w:line="240" w:lineRule="auto"/>
      </w:pPr>
      <w:r>
        <w:rPr>
          <w:rFonts w:ascii="Arial" w:eastAsia="Times New Roman" w:hAnsi="Arial" w:cs="Arial"/>
          <w:color w:val="888888"/>
          <w:sz w:val="20"/>
          <w:szCs w:val="20"/>
          <w:lang w:eastAsia="et-EE"/>
        </w:rPr>
        <w:t>tel 5917 7265</w:t>
      </w:r>
    </w:p>
    <w:p w14:paraId="3662EEFD" w14:textId="56F2C972" w:rsidR="00FD5415" w:rsidRPr="00FD5415" w:rsidRDefault="00FD5415" w:rsidP="00982DEA">
      <w:pPr>
        <w:shd w:val="clear" w:color="auto" w:fill="FFFFFF"/>
        <w:spacing w:after="0" w:line="240" w:lineRule="auto"/>
        <w:rPr>
          <w:rFonts w:ascii="Arial" w:eastAsia="Times New Roman" w:hAnsi="Arial" w:cs="Arial"/>
          <w:color w:val="888888"/>
          <w:sz w:val="19"/>
          <w:szCs w:val="19"/>
          <w:lang w:eastAsia="et-EE"/>
        </w:rPr>
      </w:pPr>
    </w:p>
    <w:sectPr w:rsidR="00FD5415" w:rsidRPr="00FD5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1A2"/>
    <w:multiLevelType w:val="hybridMultilevel"/>
    <w:tmpl w:val="1B8882CC"/>
    <w:lvl w:ilvl="0" w:tplc="0A98CAE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654693E"/>
    <w:multiLevelType w:val="multilevel"/>
    <w:tmpl w:val="0425001F"/>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8F5DDF"/>
    <w:multiLevelType w:val="hybridMultilevel"/>
    <w:tmpl w:val="EE68C6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AE1395"/>
    <w:multiLevelType w:val="hybridMultilevel"/>
    <w:tmpl w:val="5D8070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FD15BF"/>
    <w:multiLevelType w:val="multilevel"/>
    <w:tmpl w:val="54A24A5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D67B60"/>
    <w:multiLevelType w:val="hybridMultilevel"/>
    <w:tmpl w:val="D7BCD1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710938"/>
    <w:multiLevelType w:val="hybridMultilevel"/>
    <w:tmpl w:val="B50C26C6"/>
    <w:lvl w:ilvl="0" w:tplc="2D707F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8D35E9D"/>
    <w:multiLevelType w:val="hybridMultilevel"/>
    <w:tmpl w:val="1568AFF4"/>
    <w:lvl w:ilvl="0" w:tplc="FA68E984">
      <w:start w:val="1"/>
      <w:numFmt w:val="decimal"/>
      <w:lvlText w:val="%1."/>
      <w:lvlJc w:val="left"/>
      <w:pPr>
        <w:ind w:left="720" w:hanging="360"/>
      </w:pPr>
      <w:rPr>
        <w:b w:val="0"/>
        <w:i w:val="0"/>
        <w:color w:val="auto"/>
      </w:rPr>
    </w:lvl>
    <w:lvl w:ilvl="1" w:tplc="A5C63A56">
      <w:start w:val="1"/>
      <w:numFmt w:val="lowerLetter"/>
      <w:lvlText w:val="%2."/>
      <w:lvlJc w:val="left"/>
      <w:pPr>
        <w:ind w:left="1440" w:hanging="360"/>
      </w:pPr>
      <w:rPr>
        <w:b w:val="0"/>
      </w:rPr>
    </w:lvl>
    <w:lvl w:ilvl="2" w:tplc="C5D0404C">
      <w:start w:val="1"/>
      <w:numFmt w:val="lowerRoman"/>
      <w:lvlText w:val="%3."/>
      <w:lvlJc w:val="right"/>
      <w:pPr>
        <w:ind w:left="2160" w:hanging="180"/>
      </w:pPr>
      <w:rPr>
        <w:b w:val="0"/>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1025867"/>
    <w:multiLevelType w:val="hybridMultilevel"/>
    <w:tmpl w:val="86560B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184506"/>
    <w:multiLevelType w:val="hybridMultilevel"/>
    <w:tmpl w:val="5F1AF4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FEF6BAD"/>
    <w:multiLevelType w:val="hybridMultilevel"/>
    <w:tmpl w:val="137CC8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F0000B2"/>
    <w:multiLevelType w:val="hybridMultilevel"/>
    <w:tmpl w:val="B4BC1F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7EB79B4"/>
    <w:multiLevelType w:val="multilevel"/>
    <w:tmpl w:val="966E903E"/>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56683B"/>
    <w:multiLevelType w:val="hybridMultilevel"/>
    <w:tmpl w:val="CB1680CC"/>
    <w:lvl w:ilvl="0" w:tplc="04250001">
      <w:start w:val="1"/>
      <w:numFmt w:val="bullet"/>
      <w:lvlText w:val=""/>
      <w:lvlJc w:val="left"/>
      <w:pPr>
        <w:ind w:left="1068" w:hanging="360"/>
      </w:pPr>
      <w:rPr>
        <w:rFonts w:ascii="Symbol" w:hAnsi="Symbol" w:hint="default"/>
      </w:rPr>
    </w:lvl>
    <w:lvl w:ilvl="1" w:tplc="04250003">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4" w15:restartNumberingAfterBreak="0">
    <w:nsid w:val="784E0FE8"/>
    <w:multiLevelType w:val="hybridMultilevel"/>
    <w:tmpl w:val="E682AF9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7A683DFD"/>
    <w:multiLevelType w:val="hybridMultilevel"/>
    <w:tmpl w:val="3EF488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F802A98"/>
    <w:multiLevelType w:val="hybridMultilevel"/>
    <w:tmpl w:val="9782BF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87830776">
    <w:abstractNumId w:val="13"/>
  </w:num>
  <w:num w:numId="2" w16cid:durableId="1656253933">
    <w:abstractNumId w:val="1"/>
  </w:num>
  <w:num w:numId="3" w16cid:durableId="2072726762">
    <w:abstractNumId w:val="6"/>
  </w:num>
  <w:num w:numId="4" w16cid:durableId="1394768354">
    <w:abstractNumId w:val="14"/>
  </w:num>
  <w:num w:numId="5" w16cid:durableId="1860000356">
    <w:abstractNumId w:val="0"/>
  </w:num>
  <w:num w:numId="6" w16cid:durableId="1332953434">
    <w:abstractNumId w:val="9"/>
  </w:num>
  <w:num w:numId="7" w16cid:durableId="639307548">
    <w:abstractNumId w:val="11"/>
  </w:num>
  <w:num w:numId="8" w16cid:durableId="1331953712">
    <w:abstractNumId w:val="2"/>
  </w:num>
  <w:num w:numId="9" w16cid:durableId="128205622">
    <w:abstractNumId w:val="15"/>
  </w:num>
  <w:num w:numId="10" w16cid:durableId="1074084933">
    <w:abstractNumId w:val="10"/>
  </w:num>
  <w:num w:numId="11" w16cid:durableId="44261484">
    <w:abstractNumId w:val="16"/>
  </w:num>
  <w:num w:numId="12" w16cid:durableId="28840814">
    <w:abstractNumId w:val="5"/>
  </w:num>
  <w:num w:numId="13" w16cid:durableId="322977533">
    <w:abstractNumId w:val="7"/>
  </w:num>
  <w:num w:numId="14" w16cid:durableId="1940983870">
    <w:abstractNumId w:val="3"/>
  </w:num>
  <w:num w:numId="15" w16cid:durableId="1377966760">
    <w:abstractNumId w:val="12"/>
  </w:num>
  <w:num w:numId="16" w16cid:durableId="576944187">
    <w:abstractNumId w:val="8"/>
  </w:num>
  <w:num w:numId="17" w16cid:durableId="1865626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10"/>
    <w:rsid w:val="000004D3"/>
    <w:rsid w:val="00004280"/>
    <w:rsid w:val="00004CA1"/>
    <w:rsid w:val="000063DF"/>
    <w:rsid w:val="00007D9E"/>
    <w:rsid w:val="0001028A"/>
    <w:rsid w:val="0001074F"/>
    <w:rsid w:val="00011AF8"/>
    <w:rsid w:val="00011D17"/>
    <w:rsid w:val="00012C08"/>
    <w:rsid w:val="00013A80"/>
    <w:rsid w:val="00013B5D"/>
    <w:rsid w:val="00014BCC"/>
    <w:rsid w:val="00015B7F"/>
    <w:rsid w:val="00017069"/>
    <w:rsid w:val="000204FF"/>
    <w:rsid w:val="00020A44"/>
    <w:rsid w:val="00024313"/>
    <w:rsid w:val="00024630"/>
    <w:rsid w:val="00024A65"/>
    <w:rsid w:val="0003010D"/>
    <w:rsid w:val="00031FDF"/>
    <w:rsid w:val="00031FE2"/>
    <w:rsid w:val="0003300F"/>
    <w:rsid w:val="000331B4"/>
    <w:rsid w:val="000368A2"/>
    <w:rsid w:val="00037317"/>
    <w:rsid w:val="00037C24"/>
    <w:rsid w:val="000405E5"/>
    <w:rsid w:val="000406E4"/>
    <w:rsid w:val="000421FE"/>
    <w:rsid w:val="00043112"/>
    <w:rsid w:val="00044CE8"/>
    <w:rsid w:val="00047026"/>
    <w:rsid w:val="00051C9F"/>
    <w:rsid w:val="00052515"/>
    <w:rsid w:val="00054FBF"/>
    <w:rsid w:val="000561BA"/>
    <w:rsid w:val="00056C6B"/>
    <w:rsid w:val="00060E58"/>
    <w:rsid w:val="000614F1"/>
    <w:rsid w:val="00061AAE"/>
    <w:rsid w:val="00064FFF"/>
    <w:rsid w:val="000653BB"/>
    <w:rsid w:val="00065DAB"/>
    <w:rsid w:val="0006649A"/>
    <w:rsid w:val="00070576"/>
    <w:rsid w:val="00070789"/>
    <w:rsid w:val="00070F8A"/>
    <w:rsid w:val="00071009"/>
    <w:rsid w:val="00074748"/>
    <w:rsid w:val="000803A1"/>
    <w:rsid w:val="000838C6"/>
    <w:rsid w:val="0008456B"/>
    <w:rsid w:val="0008534B"/>
    <w:rsid w:val="00086DB5"/>
    <w:rsid w:val="000901AC"/>
    <w:rsid w:val="0009236E"/>
    <w:rsid w:val="000928CA"/>
    <w:rsid w:val="000932D3"/>
    <w:rsid w:val="000934C9"/>
    <w:rsid w:val="00095AC2"/>
    <w:rsid w:val="00096748"/>
    <w:rsid w:val="00096B3F"/>
    <w:rsid w:val="00096E34"/>
    <w:rsid w:val="0009737B"/>
    <w:rsid w:val="00097390"/>
    <w:rsid w:val="00097CF2"/>
    <w:rsid w:val="000A04A1"/>
    <w:rsid w:val="000A078D"/>
    <w:rsid w:val="000A0B42"/>
    <w:rsid w:val="000A2C50"/>
    <w:rsid w:val="000A301B"/>
    <w:rsid w:val="000A3188"/>
    <w:rsid w:val="000A3217"/>
    <w:rsid w:val="000A3A26"/>
    <w:rsid w:val="000A3F00"/>
    <w:rsid w:val="000A76DD"/>
    <w:rsid w:val="000A7B22"/>
    <w:rsid w:val="000A7C36"/>
    <w:rsid w:val="000B229E"/>
    <w:rsid w:val="000B48ED"/>
    <w:rsid w:val="000B5D3B"/>
    <w:rsid w:val="000B5DBE"/>
    <w:rsid w:val="000C0726"/>
    <w:rsid w:val="000C3126"/>
    <w:rsid w:val="000C3183"/>
    <w:rsid w:val="000C3603"/>
    <w:rsid w:val="000C3FCC"/>
    <w:rsid w:val="000C4CDB"/>
    <w:rsid w:val="000C7F5E"/>
    <w:rsid w:val="000D1737"/>
    <w:rsid w:val="000D1E2C"/>
    <w:rsid w:val="000D271E"/>
    <w:rsid w:val="000D3FB3"/>
    <w:rsid w:val="000D44D4"/>
    <w:rsid w:val="000E004C"/>
    <w:rsid w:val="000E5E9C"/>
    <w:rsid w:val="000E641A"/>
    <w:rsid w:val="000F0117"/>
    <w:rsid w:val="000F07A1"/>
    <w:rsid w:val="000F231E"/>
    <w:rsid w:val="000F26ED"/>
    <w:rsid w:val="000F2947"/>
    <w:rsid w:val="000F3130"/>
    <w:rsid w:val="000F3B67"/>
    <w:rsid w:val="000F6ED6"/>
    <w:rsid w:val="00101B75"/>
    <w:rsid w:val="00101EC2"/>
    <w:rsid w:val="00101F97"/>
    <w:rsid w:val="00103B56"/>
    <w:rsid w:val="00104DC6"/>
    <w:rsid w:val="00107FBC"/>
    <w:rsid w:val="00111BC9"/>
    <w:rsid w:val="00112C0D"/>
    <w:rsid w:val="00114BE0"/>
    <w:rsid w:val="001165BE"/>
    <w:rsid w:val="001205C8"/>
    <w:rsid w:val="001210A4"/>
    <w:rsid w:val="00122D2C"/>
    <w:rsid w:val="00122E08"/>
    <w:rsid w:val="001250E5"/>
    <w:rsid w:val="00125357"/>
    <w:rsid w:val="0012609F"/>
    <w:rsid w:val="0012677C"/>
    <w:rsid w:val="001306B9"/>
    <w:rsid w:val="00132685"/>
    <w:rsid w:val="00133054"/>
    <w:rsid w:val="00133B0C"/>
    <w:rsid w:val="00135FFD"/>
    <w:rsid w:val="00137163"/>
    <w:rsid w:val="00140083"/>
    <w:rsid w:val="001409B0"/>
    <w:rsid w:val="00141A04"/>
    <w:rsid w:val="00142203"/>
    <w:rsid w:val="0014264F"/>
    <w:rsid w:val="00143C7E"/>
    <w:rsid w:val="001441BA"/>
    <w:rsid w:val="00145339"/>
    <w:rsid w:val="00145F62"/>
    <w:rsid w:val="001503F3"/>
    <w:rsid w:val="00153429"/>
    <w:rsid w:val="00154170"/>
    <w:rsid w:val="0015479B"/>
    <w:rsid w:val="001554E9"/>
    <w:rsid w:val="00155BC5"/>
    <w:rsid w:val="00155CBC"/>
    <w:rsid w:val="00156668"/>
    <w:rsid w:val="00157F13"/>
    <w:rsid w:val="001602E5"/>
    <w:rsid w:val="001615F3"/>
    <w:rsid w:val="001625B8"/>
    <w:rsid w:val="00163366"/>
    <w:rsid w:val="00164D36"/>
    <w:rsid w:val="0016616B"/>
    <w:rsid w:val="0016660B"/>
    <w:rsid w:val="0016774C"/>
    <w:rsid w:val="001715B2"/>
    <w:rsid w:val="00171AB9"/>
    <w:rsid w:val="00171F16"/>
    <w:rsid w:val="00172C17"/>
    <w:rsid w:val="00173095"/>
    <w:rsid w:val="00174424"/>
    <w:rsid w:val="00174807"/>
    <w:rsid w:val="001748DA"/>
    <w:rsid w:val="001748EB"/>
    <w:rsid w:val="00177BE0"/>
    <w:rsid w:val="00180285"/>
    <w:rsid w:val="00181CD1"/>
    <w:rsid w:val="00186978"/>
    <w:rsid w:val="0019067E"/>
    <w:rsid w:val="00192F2D"/>
    <w:rsid w:val="00194C32"/>
    <w:rsid w:val="001950B1"/>
    <w:rsid w:val="00195A92"/>
    <w:rsid w:val="00197F94"/>
    <w:rsid w:val="001A0102"/>
    <w:rsid w:val="001A315E"/>
    <w:rsid w:val="001A3A13"/>
    <w:rsid w:val="001A47FD"/>
    <w:rsid w:val="001A6CF3"/>
    <w:rsid w:val="001B3E2D"/>
    <w:rsid w:val="001B42C1"/>
    <w:rsid w:val="001B46CE"/>
    <w:rsid w:val="001B4A14"/>
    <w:rsid w:val="001B5029"/>
    <w:rsid w:val="001B680D"/>
    <w:rsid w:val="001B6EB2"/>
    <w:rsid w:val="001C1D61"/>
    <w:rsid w:val="001D0F04"/>
    <w:rsid w:val="001D1309"/>
    <w:rsid w:val="001D2539"/>
    <w:rsid w:val="001D3459"/>
    <w:rsid w:val="001D6D5A"/>
    <w:rsid w:val="001D6E85"/>
    <w:rsid w:val="001D728D"/>
    <w:rsid w:val="001E0F64"/>
    <w:rsid w:val="001E1260"/>
    <w:rsid w:val="001E234E"/>
    <w:rsid w:val="001E2BFF"/>
    <w:rsid w:val="001E5423"/>
    <w:rsid w:val="001F00C8"/>
    <w:rsid w:val="001F0847"/>
    <w:rsid w:val="001F0ACB"/>
    <w:rsid w:val="001F22D9"/>
    <w:rsid w:val="001F26BF"/>
    <w:rsid w:val="001F27ED"/>
    <w:rsid w:val="001F2FC8"/>
    <w:rsid w:val="001F3ADF"/>
    <w:rsid w:val="001F44CE"/>
    <w:rsid w:val="001F70CA"/>
    <w:rsid w:val="002009B8"/>
    <w:rsid w:val="002016EB"/>
    <w:rsid w:val="00202722"/>
    <w:rsid w:val="002035DA"/>
    <w:rsid w:val="0020464A"/>
    <w:rsid w:val="00204D50"/>
    <w:rsid w:val="00207440"/>
    <w:rsid w:val="00212469"/>
    <w:rsid w:val="0021368B"/>
    <w:rsid w:val="0021764A"/>
    <w:rsid w:val="00220018"/>
    <w:rsid w:val="00220FDD"/>
    <w:rsid w:val="002242B2"/>
    <w:rsid w:val="0022430E"/>
    <w:rsid w:val="00224B9F"/>
    <w:rsid w:val="00225844"/>
    <w:rsid w:val="00225F2A"/>
    <w:rsid w:val="002278DF"/>
    <w:rsid w:val="00227A1C"/>
    <w:rsid w:val="00230002"/>
    <w:rsid w:val="00230700"/>
    <w:rsid w:val="00231676"/>
    <w:rsid w:val="00231BE1"/>
    <w:rsid w:val="00232E02"/>
    <w:rsid w:val="00236974"/>
    <w:rsid w:val="00237E8D"/>
    <w:rsid w:val="00240959"/>
    <w:rsid w:val="00240AD5"/>
    <w:rsid w:val="0024125F"/>
    <w:rsid w:val="00241EB3"/>
    <w:rsid w:val="00242652"/>
    <w:rsid w:val="0024374C"/>
    <w:rsid w:val="00247278"/>
    <w:rsid w:val="00252E44"/>
    <w:rsid w:val="00253F97"/>
    <w:rsid w:val="0025476B"/>
    <w:rsid w:val="00255A09"/>
    <w:rsid w:val="00256090"/>
    <w:rsid w:val="00256574"/>
    <w:rsid w:val="00261ACA"/>
    <w:rsid w:val="0026522A"/>
    <w:rsid w:val="00265498"/>
    <w:rsid w:val="00267256"/>
    <w:rsid w:val="00270138"/>
    <w:rsid w:val="00270565"/>
    <w:rsid w:val="002717B9"/>
    <w:rsid w:val="0027354E"/>
    <w:rsid w:val="0027373A"/>
    <w:rsid w:val="00273D39"/>
    <w:rsid w:val="00277312"/>
    <w:rsid w:val="0028000B"/>
    <w:rsid w:val="00280F39"/>
    <w:rsid w:val="00284154"/>
    <w:rsid w:val="00284803"/>
    <w:rsid w:val="00285EA2"/>
    <w:rsid w:val="00286D60"/>
    <w:rsid w:val="00287DAC"/>
    <w:rsid w:val="00290B54"/>
    <w:rsid w:val="00290D12"/>
    <w:rsid w:val="00293544"/>
    <w:rsid w:val="0029395B"/>
    <w:rsid w:val="00294E70"/>
    <w:rsid w:val="00295127"/>
    <w:rsid w:val="002969E4"/>
    <w:rsid w:val="00297046"/>
    <w:rsid w:val="00297969"/>
    <w:rsid w:val="002A0CC7"/>
    <w:rsid w:val="002A2C60"/>
    <w:rsid w:val="002A51F8"/>
    <w:rsid w:val="002A5308"/>
    <w:rsid w:val="002A6D5B"/>
    <w:rsid w:val="002B0556"/>
    <w:rsid w:val="002B12D9"/>
    <w:rsid w:val="002B25AB"/>
    <w:rsid w:val="002B7752"/>
    <w:rsid w:val="002B7DAB"/>
    <w:rsid w:val="002C0BB1"/>
    <w:rsid w:val="002C31EC"/>
    <w:rsid w:val="002C3288"/>
    <w:rsid w:val="002C51E7"/>
    <w:rsid w:val="002C71AF"/>
    <w:rsid w:val="002D0F8A"/>
    <w:rsid w:val="002D272F"/>
    <w:rsid w:val="002D4630"/>
    <w:rsid w:val="002D4AF3"/>
    <w:rsid w:val="002D50A6"/>
    <w:rsid w:val="002D626E"/>
    <w:rsid w:val="002D6744"/>
    <w:rsid w:val="002E097E"/>
    <w:rsid w:val="002E10A9"/>
    <w:rsid w:val="002E3F0B"/>
    <w:rsid w:val="002E4B17"/>
    <w:rsid w:val="002E60AD"/>
    <w:rsid w:val="002E613B"/>
    <w:rsid w:val="002E6655"/>
    <w:rsid w:val="002E7AFA"/>
    <w:rsid w:val="002F0350"/>
    <w:rsid w:val="002F044A"/>
    <w:rsid w:val="002F4B9D"/>
    <w:rsid w:val="002F5335"/>
    <w:rsid w:val="002F790F"/>
    <w:rsid w:val="00300020"/>
    <w:rsid w:val="00301302"/>
    <w:rsid w:val="00301E85"/>
    <w:rsid w:val="00302423"/>
    <w:rsid w:val="003046C3"/>
    <w:rsid w:val="003049E3"/>
    <w:rsid w:val="003050BB"/>
    <w:rsid w:val="00305303"/>
    <w:rsid w:val="00305E08"/>
    <w:rsid w:val="003100BF"/>
    <w:rsid w:val="00310231"/>
    <w:rsid w:val="00310C56"/>
    <w:rsid w:val="00310E77"/>
    <w:rsid w:val="00311AD8"/>
    <w:rsid w:val="00312282"/>
    <w:rsid w:val="003143BB"/>
    <w:rsid w:val="003147ED"/>
    <w:rsid w:val="00320208"/>
    <w:rsid w:val="00320F98"/>
    <w:rsid w:val="00321CA1"/>
    <w:rsid w:val="00324C53"/>
    <w:rsid w:val="00325721"/>
    <w:rsid w:val="00325B34"/>
    <w:rsid w:val="00325F94"/>
    <w:rsid w:val="00327B4E"/>
    <w:rsid w:val="00330D5E"/>
    <w:rsid w:val="00333A1F"/>
    <w:rsid w:val="0033449B"/>
    <w:rsid w:val="00335319"/>
    <w:rsid w:val="0033673C"/>
    <w:rsid w:val="00337D5D"/>
    <w:rsid w:val="00341237"/>
    <w:rsid w:val="003427A9"/>
    <w:rsid w:val="00342C2E"/>
    <w:rsid w:val="00346A0F"/>
    <w:rsid w:val="0035005E"/>
    <w:rsid w:val="003503A2"/>
    <w:rsid w:val="00351824"/>
    <w:rsid w:val="00351B3C"/>
    <w:rsid w:val="00352224"/>
    <w:rsid w:val="00352358"/>
    <w:rsid w:val="00353F9B"/>
    <w:rsid w:val="003554C2"/>
    <w:rsid w:val="003562E2"/>
    <w:rsid w:val="003566D7"/>
    <w:rsid w:val="0036050F"/>
    <w:rsid w:val="00360898"/>
    <w:rsid w:val="00360D1B"/>
    <w:rsid w:val="00360EB2"/>
    <w:rsid w:val="00362741"/>
    <w:rsid w:val="00366586"/>
    <w:rsid w:val="00370062"/>
    <w:rsid w:val="00371BC8"/>
    <w:rsid w:val="0037638B"/>
    <w:rsid w:val="0037638F"/>
    <w:rsid w:val="00377B1D"/>
    <w:rsid w:val="003810EA"/>
    <w:rsid w:val="003811DE"/>
    <w:rsid w:val="0038276D"/>
    <w:rsid w:val="00382BB1"/>
    <w:rsid w:val="003837B4"/>
    <w:rsid w:val="00383E0C"/>
    <w:rsid w:val="0038444D"/>
    <w:rsid w:val="00384951"/>
    <w:rsid w:val="00385659"/>
    <w:rsid w:val="00387471"/>
    <w:rsid w:val="003902B1"/>
    <w:rsid w:val="0039266A"/>
    <w:rsid w:val="003933F4"/>
    <w:rsid w:val="00393D8E"/>
    <w:rsid w:val="00393F37"/>
    <w:rsid w:val="003940D7"/>
    <w:rsid w:val="00394F9F"/>
    <w:rsid w:val="003976C9"/>
    <w:rsid w:val="003A026D"/>
    <w:rsid w:val="003A13AA"/>
    <w:rsid w:val="003A2414"/>
    <w:rsid w:val="003A2F5A"/>
    <w:rsid w:val="003A2FD6"/>
    <w:rsid w:val="003A324F"/>
    <w:rsid w:val="003A658B"/>
    <w:rsid w:val="003A7FCB"/>
    <w:rsid w:val="003B08A0"/>
    <w:rsid w:val="003B0C93"/>
    <w:rsid w:val="003B22AE"/>
    <w:rsid w:val="003B3D98"/>
    <w:rsid w:val="003C152A"/>
    <w:rsid w:val="003C53B3"/>
    <w:rsid w:val="003C735E"/>
    <w:rsid w:val="003D13ED"/>
    <w:rsid w:val="003D39EC"/>
    <w:rsid w:val="003D496F"/>
    <w:rsid w:val="003D4A1F"/>
    <w:rsid w:val="003D5AE7"/>
    <w:rsid w:val="003D6059"/>
    <w:rsid w:val="003E0753"/>
    <w:rsid w:val="003E3D58"/>
    <w:rsid w:val="003E4E98"/>
    <w:rsid w:val="003E647A"/>
    <w:rsid w:val="003E7D7A"/>
    <w:rsid w:val="003F0FCA"/>
    <w:rsid w:val="003F117E"/>
    <w:rsid w:val="003F3983"/>
    <w:rsid w:val="003F4C3E"/>
    <w:rsid w:val="003F567E"/>
    <w:rsid w:val="003F5AB5"/>
    <w:rsid w:val="003F6075"/>
    <w:rsid w:val="003F7092"/>
    <w:rsid w:val="00401984"/>
    <w:rsid w:val="0040291F"/>
    <w:rsid w:val="0040393B"/>
    <w:rsid w:val="004060D2"/>
    <w:rsid w:val="0040684D"/>
    <w:rsid w:val="00413728"/>
    <w:rsid w:val="00413A7C"/>
    <w:rsid w:val="00413DAF"/>
    <w:rsid w:val="00415F26"/>
    <w:rsid w:val="004203D2"/>
    <w:rsid w:val="004215D9"/>
    <w:rsid w:val="00426C52"/>
    <w:rsid w:val="004308C8"/>
    <w:rsid w:val="004312BD"/>
    <w:rsid w:val="00432545"/>
    <w:rsid w:val="0043257C"/>
    <w:rsid w:val="004341D8"/>
    <w:rsid w:val="004352F9"/>
    <w:rsid w:val="00435A84"/>
    <w:rsid w:val="004365C4"/>
    <w:rsid w:val="00436938"/>
    <w:rsid w:val="004371CF"/>
    <w:rsid w:val="00440580"/>
    <w:rsid w:val="00441A1B"/>
    <w:rsid w:val="004426E4"/>
    <w:rsid w:val="00445B48"/>
    <w:rsid w:val="004525A3"/>
    <w:rsid w:val="004529B7"/>
    <w:rsid w:val="00453C65"/>
    <w:rsid w:val="00454F56"/>
    <w:rsid w:val="004552A6"/>
    <w:rsid w:val="00455BF7"/>
    <w:rsid w:val="00460BB4"/>
    <w:rsid w:val="00463D7A"/>
    <w:rsid w:val="00463EF3"/>
    <w:rsid w:val="00465663"/>
    <w:rsid w:val="00466564"/>
    <w:rsid w:val="0046751C"/>
    <w:rsid w:val="004734A7"/>
    <w:rsid w:val="0047355B"/>
    <w:rsid w:val="00475F3E"/>
    <w:rsid w:val="004829C0"/>
    <w:rsid w:val="00482EA2"/>
    <w:rsid w:val="00482FCB"/>
    <w:rsid w:val="004831D7"/>
    <w:rsid w:val="00483847"/>
    <w:rsid w:val="004853F3"/>
    <w:rsid w:val="0048555F"/>
    <w:rsid w:val="00485FBF"/>
    <w:rsid w:val="0049073F"/>
    <w:rsid w:val="0049078D"/>
    <w:rsid w:val="004916DA"/>
    <w:rsid w:val="00492943"/>
    <w:rsid w:val="004936BB"/>
    <w:rsid w:val="00493DBA"/>
    <w:rsid w:val="00493F18"/>
    <w:rsid w:val="00495124"/>
    <w:rsid w:val="0049625F"/>
    <w:rsid w:val="004965EE"/>
    <w:rsid w:val="00497A0E"/>
    <w:rsid w:val="004A21BC"/>
    <w:rsid w:val="004A2A57"/>
    <w:rsid w:val="004A315A"/>
    <w:rsid w:val="004A3585"/>
    <w:rsid w:val="004A36B5"/>
    <w:rsid w:val="004A4E2F"/>
    <w:rsid w:val="004A5574"/>
    <w:rsid w:val="004A6234"/>
    <w:rsid w:val="004A6FC7"/>
    <w:rsid w:val="004A71DE"/>
    <w:rsid w:val="004B049C"/>
    <w:rsid w:val="004B215D"/>
    <w:rsid w:val="004B4BC3"/>
    <w:rsid w:val="004B53F0"/>
    <w:rsid w:val="004B5E74"/>
    <w:rsid w:val="004B659C"/>
    <w:rsid w:val="004C12CB"/>
    <w:rsid w:val="004C2805"/>
    <w:rsid w:val="004C3D80"/>
    <w:rsid w:val="004C4E05"/>
    <w:rsid w:val="004C757F"/>
    <w:rsid w:val="004C76FD"/>
    <w:rsid w:val="004D0B49"/>
    <w:rsid w:val="004D0EE6"/>
    <w:rsid w:val="004D0FF7"/>
    <w:rsid w:val="004D1230"/>
    <w:rsid w:val="004D14A1"/>
    <w:rsid w:val="004D358E"/>
    <w:rsid w:val="004D4F50"/>
    <w:rsid w:val="004D6DD0"/>
    <w:rsid w:val="004D7A39"/>
    <w:rsid w:val="004E01A7"/>
    <w:rsid w:val="004E0D28"/>
    <w:rsid w:val="004E2C30"/>
    <w:rsid w:val="004E435E"/>
    <w:rsid w:val="004E4575"/>
    <w:rsid w:val="004E6FD1"/>
    <w:rsid w:val="004F0261"/>
    <w:rsid w:val="004F390A"/>
    <w:rsid w:val="004F60B7"/>
    <w:rsid w:val="004F6227"/>
    <w:rsid w:val="004F7B67"/>
    <w:rsid w:val="00500F7C"/>
    <w:rsid w:val="00502855"/>
    <w:rsid w:val="00502FF8"/>
    <w:rsid w:val="0050410A"/>
    <w:rsid w:val="00504D48"/>
    <w:rsid w:val="0050538F"/>
    <w:rsid w:val="005056E6"/>
    <w:rsid w:val="00505DEF"/>
    <w:rsid w:val="005066BB"/>
    <w:rsid w:val="00506D24"/>
    <w:rsid w:val="0050768E"/>
    <w:rsid w:val="00512339"/>
    <w:rsid w:val="00512D64"/>
    <w:rsid w:val="00515415"/>
    <w:rsid w:val="0051682C"/>
    <w:rsid w:val="005171EC"/>
    <w:rsid w:val="005247D2"/>
    <w:rsid w:val="00526D4C"/>
    <w:rsid w:val="00530833"/>
    <w:rsid w:val="00530AEA"/>
    <w:rsid w:val="005328EB"/>
    <w:rsid w:val="00540724"/>
    <w:rsid w:val="00542116"/>
    <w:rsid w:val="00542FD6"/>
    <w:rsid w:val="005443E4"/>
    <w:rsid w:val="00546498"/>
    <w:rsid w:val="00546648"/>
    <w:rsid w:val="00546960"/>
    <w:rsid w:val="005470B1"/>
    <w:rsid w:val="00547200"/>
    <w:rsid w:val="00547E5F"/>
    <w:rsid w:val="00552A5B"/>
    <w:rsid w:val="00553823"/>
    <w:rsid w:val="005555E4"/>
    <w:rsid w:val="00556FD3"/>
    <w:rsid w:val="005603C9"/>
    <w:rsid w:val="00561FC1"/>
    <w:rsid w:val="005646D2"/>
    <w:rsid w:val="005646E3"/>
    <w:rsid w:val="00564D0D"/>
    <w:rsid w:val="005652B8"/>
    <w:rsid w:val="00565589"/>
    <w:rsid w:val="00566431"/>
    <w:rsid w:val="00566E4E"/>
    <w:rsid w:val="00566FC3"/>
    <w:rsid w:val="00570470"/>
    <w:rsid w:val="00571161"/>
    <w:rsid w:val="00571268"/>
    <w:rsid w:val="00572498"/>
    <w:rsid w:val="005812CF"/>
    <w:rsid w:val="00581B25"/>
    <w:rsid w:val="00584CBC"/>
    <w:rsid w:val="00584F43"/>
    <w:rsid w:val="00590939"/>
    <w:rsid w:val="005947E4"/>
    <w:rsid w:val="00595835"/>
    <w:rsid w:val="0059585A"/>
    <w:rsid w:val="00595A04"/>
    <w:rsid w:val="00595DC2"/>
    <w:rsid w:val="005A1CAF"/>
    <w:rsid w:val="005A3A41"/>
    <w:rsid w:val="005A4E65"/>
    <w:rsid w:val="005B067D"/>
    <w:rsid w:val="005B227D"/>
    <w:rsid w:val="005B2395"/>
    <w:rsid w:val="005B374D"/>
    <w:rsid w:val="005B439E"/>
    <w:rsid w:val="005B46A3"/>
    <w:rsid w:val="005B6C10"/>
    <w:rsid w:val="005C067F"/>
    <w:rsid w:val="005C137C"/>
    <w:rsid w:val="005C2AC7"/>
    <w:rsid w:val="005C3456"/>
    <w:rsid w:val="005C3DDF"/>
    <w:rsid w:val="005C3FE5"/>
    <w:rsid w:val="005C4E89"/>
    <w:rsid w:val="005C4E8F"/>
    <w:rsid w:val="005C4F4B"/>
    <w:rsid w:val="005D31D4"/>
    <w:rsid w:val="005D59EF"/>
    <w:rsid w:val="005D6ABF"/>
    <w:rsid w:val="005D7334"/>
    <w:rsid w:val="005E0B26"/>
    <w:rsid w:val="005E406A"/>
    <w:rsid w:val="005E6D1F"/>
    <w:rsid w:val="005E7ADC"/>
    <w:rsid w:val="005F391A"/>
    <w:rsid w:val="005F5A4B"/>
    <w:rsid w:val="005F76C1"/>
    <w:rsid w:val="006022D8"/>
    <w:rsid w:val="006023D0"/>
    <w:rsid w:val="00604E8D"/>
    <w:rsid w:val="00606107"/>
    <w:rsid w:val="00607851"/>
    <w:rsid w:val="00611CF7"/>
    <w:rsid w:val="006129A3"/>
    <w:rsid w:val="0061367B"/>
    <w:rsid w:val="00613719"/>
    <w:rsid w:val="00615C6F"/>
    <w:rsid w:val="0061621D"/>
    <w:rsid w:val="00620944"/>
    <w:rsid w:val="006227F7"/>
    <w:rsid w:val="00622A0E"/>
    <w:rsid w:val="00623776"/>
    <w:rsid w:val="00624AB7"/>
    <w:rsid w:val="00625065"/>
    <w:rsid w:val="00625865"/>
    <w:rsid w:val="00625D09"/>
    <w:rsid w:val="00625F97"/>
    <w:rsid w:val="0062633A"/>
    <w:rsid w:val="00626AF1"/>
    <w:rsid w:val="0063138F"/>
    <w:rsid w:val="006328AA"/>
    <w:rsid w:val="0063483B"/>
    <w:rsid w:val="00636945"/>
    <w:rsid w:val="0064163D"/>
    <w:rsid w:val="00642AAE"/>
    <w:rsid w:val="00642D6B"/>
    <w:rsid w:val="00643A22"/>
    <w:rsid w:val="006456DC"/>
    <w:rsid w:val="00645CB7"/>
    <w:rsid w:val="0064711B"/>
    <w:rsid w:val="00650517"/>
    <w:rsid w:val="00651267"/>
    <w:rsid w:val="00651EBD"/>
    <w:rsid w:val="00652F46"/>
    <w:rsid w:val="006537C6"/>
    <w:rsid w:val="00653ACB"/>
    <w:rsid w:val="00653B82"/>
    <w:rsid w:val="00653C91"/>
    <w:rsid w:val="006556A5"/>
    <w:rsid w:val="00656353"/>
    <w:rsid w:val="006575EC"/>
    <w:rsid w:val="0065786F"/>
    <w:rsid w:val="00661107"/>
    <w:rsid w:val="00662600"/>
    <w:rsid w:val="0066336B"/>
    <w:rsid w:val="006640F3"/>
    <w:rsid w:val="0067020E"/>
    <w:rsid w:val="006737CD"/>
    <w:rsid w:val="006742CF"/>
    <w:rsid w:val="00680226"/>
    <w:rsid w:val="00680AAA"/>
    <w:rsid w:val="00685B09"/>
    <w:rsid w:val="00686672"/>
    <w:rsid w:val="006872E7"/>
    <w:rsid w:val="0068734A"/>
    <w:rsid w:val="006911E3"/>
    <w:rsid w:val="006977BA"/>
    <w:rsid w:val="00697A95"/>
    <w:rsid w:val="006A118F"/>
    <w:rsid w:val="006A1FBF"/>
    <w:rsid w:val="006A3AA4"/>
    <w:rsid w:val="006A467E"/>
    <w:rsid w:val="006A68EB"/>
    <w:rsid w:val="006B037C"/>
    <w:rsid w:val="006B0F35"/>
    <w:rsid w:val="006B13CD"/>
    <w:rsid w:val="006B2732"/>
    <w:rsid w:val="006B327D"/>
    <w:rsid w:val="006B3BE8"/>
    <w:rsid w:val="006B4CDF"/>
    <w:rsid w:val="006B5C83"/>
    <w:rsid w:val="006B6F5A"/>
    <w:rsid w:val="006C1C14"/>
    <w:rsid w:val="006C1F01"/>
    <w:rsid w:val="006C4589"/>
    <w:rsid w:val="006C633B"/>
    <w:rsid w:val="006D1B2A"/>
    <w:rsid w:val="006D32F2"/>
    <w:rsid w:val="006D3A4A"/>
    <w:rsid w:val="006E0C91"/>
    <w:rsid w:val="006E21AD"/>
    <w:rsid w:val="006E2AB4"/>
    <w:rsid w:val="006E2EAB"/>
    <w:rsid w:val="006E390B"/>
    <w:rsid w:val="006E3E23"/>
    <w:rsid w:val="006E4D1B"/>
    <w:rsid w:val="006E4FAE"/>
    <w:rsid w:val="006E5012"/>
    <w:rsid w:val="006F02FF"/>
    <w:rsid w:val="006F2372"/>
    <w:rsid w:val="006F285E"/>
    <w:rsid w:val="006F2FF9"/>
    <w:rsid w:val="007005DD"/>
    <w:rsid w:val="00700DF0"/>
    <w:rsid w:val="00704554"/>
    <w:rsid w:val="00704635"/>
    <w:rsid w:val="0070535F"/>
    <w:rsid w:val="00706842"/>
    <w:rsid w:val="00710737"/>
    <w:rsid w:val="007112B5"/>
    <w:rsid w:val="00713903"/>
    <w:rsid w:val="00716AC3"/>
    <w:rsid w:val="00717B16"/>
    <w:rsid w:val="007203B0"/>
    <w:rsid w:val="007209F5"/>
    <w:rsid w:val="007216D3"/>
    <w:rsid w:val="00722F4C"/>
    <w:rsid w:val="007234EE"/>
    <w:rsid w:val="00731310"/>
    <w:rsid w:val="00733457"/>
    <w:rsid w:val="007340CC"/>
    <w:rsid w:val="00734E27"/>
    <w:rsid w:val="00734F20"/>
    <w:rsid w:val="00737202"/>
    <w:rsid w:val="0074265D"/>
    <w:rsid w:val="00742FC8"/>
    <w:rsid w:val="007436B2"/>
    <w:rsid w:val="007451A0"/>
    <w:rsid w:val="007451BE"/>
    <w:rsid w:val="007476AD"/>
    <w:rsid w:val="00750131"/>
    <w:rsid w:val="00751B62"/>
    <w:rsid w:val="0075294F"/>
    <w:rsid w:val="00752FF1"/>
    <w:rsid w:val="007567A7"/>
    <w:rsid w:val="007570DC"/>
    <w:rsid w:val="00757883"/>
    <w:rsid w:val="00760FC9"/>
    <w:rsid w:val="0076184E"/>
    <w:rsid w:val="00764C7E"/>
    <w:rsid w:val="00765521"/>
    <w:rsid w:val="00765CC7"/>
    <w:rsid w:val="00765D4D"/>
    <w:rsid w:val="00766921"/>
    <w:rsid w:val="00766A25"/>
    <w:rsid w:val="0077041B"/>
    <w:rsid w:val="0077131B"/>
    <w:rsid w:val="0077409B"/>
    <w:rsid w:val="00774FDA"/>
    <w:rsid w:val="00776A14"/>
    <w:rsid w:val="0077730B"/>
    <w:rsid w:val="00780655"/>
    <w:rsid w:val="00784A24"/>
    <w:rsid w:val="00784B78"/>
    <w:rsid w:val="00786060"/>
    <w:rsid w:val="007863B6"/>
    <w:rsid w:val="00790B6E"/>
    <w:rsid w:val="00790F92"/>
    <w:rsid w:val="00792078"/>
    <w:rsid w:val="00793D13"/>
    <w:rsid w:val="00794A0C"/>
    <w:rsid w:val="007971AC"/>
    <w:rsid w:val="007978D7"/>
    <w:rsid w:val="00797B76"/>
    <w:rsid w:val="007A0259"/>
    <w:rsid w:val="007A0708"/>
    <w:rsid w:val="007A24E5"/>
    <w:rsid w:val="007A5037"/>
    <w:rsid w:val="007A54F9"/>
    <w:rsid w:val="007A5DB3"/>
    <w:rsid w:val="007A7488"/>
    <w:rsid w:val="007B091C"/>
    <w:rsid w:val="007B1293"/>
    <w:rsid w:val="007B171F"/>
    <w:rsid w:val="007B322B"/>
    <w:rsid w:val="007B76A7"/>
    <w:rsid w:val="007C1267"/>
    <w:rsid w:val="007C16BD"/>
    <w:rsid w:val="007C279F"/>
    <w:rsid w:val="007C27E7"/>
    <w:rsid w:val="007C3BB8"/>
    <w:rsid w:val="007C5151"/>
    <w:rsid w:val="007C545B"/>
    <w:rsid w:val="007C5A5F"/>
    <w:rsid w:val="007C61A4"/>
    <w:rsid w:val="007D1124"/>
    <w:rsid w:val="007D6673"/>
    <w:rsid w:val="007D6C5F"/>
    <w:rsid w:val="007E1556"/>
    <w:rsid w:val="007E1C59"/>
    <w:rsid w:val="007E2320"/>
    <w:rsid w:val="007E2EB4"/>
    <w:rsid w:val="007E6C7C"/>
    <w:rsid w:val="007E7644"/>
    <w:rsid w:val="007F03E7"/>
    <w:rsid w:val="007F04D6"/>
    <w:rsid w:val="007F3A7C"/>
    <w:rsid w:val="007F4F59"/>
    <w:rsid w:val="007F554F"/>
    <w:rsid w:val="007F7138"/>
    <w:rsid w:val="007F773F"/>
    <w:rsid w:val="007F7C4F"/>
    <w:rsid w:val="0080147D"/>
    <w:rsid w:val="008017BC"/>
    <w:rsid w:val="008039B5"/>
    <w:rsid w:val="00803C51"/>
    <w:rsid w:val="00803D3F"/>
    <w:rsid w:val="00804E26"/>
    <w:rsid w:val="008069C6"/>
    <w:rsid w:val="008075B3"/>
    <w:rsid w:val="0081402D"/>
    <w:rsid w:val="00816D68"/>
    <w:rsid w:val="00822F2C"/>
    <w:rsid w:val="00823F71"/>
    <w:rsid w:val="0082488A"/>
    <w:rsid w:val="0082618D"/>
    <w:rsid w:val="008276E9"/>
    <w:rsid w:val="00827B91"/>
    <w:rsid w:val="008301D4"/>
    <w:rsid w:val="008328F9"/>
    <w:rsid w:val="00834FA8"/>
    <w:rsid w:val="0083726C"/>
    <w:rsid w:val="008376FD"/>
    <w:rsid w:val="0083783E"/>
    <w:rsid w:val="0084682C"/>
    <w:rsid w:val="008472C4"/>
    <w:rsid w:val="0085074B"/>
    <w:rsid w:val="00851E0A"/>
    <w:rsid w:val="00853C54"/>
    <w:rsid w:val="00854814"/>
    <w:rsid w:val="00854AC3"/>
    <w:rsid w:val="008569A6"/>
    <w:rsid w:val="00860575"/>
    <w:rsid w:val="00860A48"/>
    <w:rsid w:val="008612E5"/>
    <w:rsid w:val="00861B45"/>
    <w:rsid w:val="008628B2"/>
    <w:rsid w:val="0086310D"/>
    <w:rsid w:val="008631C7"/>
    <w:rsid w:val="008643AA"/>
    <w:rsid w:val="00866423"/>
    <w:rsid w:val="00871DD5"/>
    <w:rsid w:val="00872126"/>
    <w:rsid w:val="00872E13"/>
    <w:rsid w:val="00873A12"/>
    <w:rsid w:val="00875785"/>
    <w:rsid w:val="00876553"/>
    <w:rsid w:val="008767D8"/>
    <w:rsid w:val="00877254"/>
    <w:rsid w:val="008805A6"/>
    <w:rsid w:val="00881525"/>
    <w:rsid w:val="00882EB2"/>
    <w:rsid w:val="008879CF"/>
    <w:rsid w:val="0089161F"/>
    <w:rsid w:val="008961AD"/>
    <w:rsid w:val="00897031"/>
    <w:rsid w:val="00897691"/>
    <w:rsid w:val="00897B66"/>
    <w:rsid w:val="00897BCE"/>
    <w:rsid w:val="00897F1D"/>
    <w:rsid w:val="008A30F3"/>
    <w:rsid w:val="008A3C7E"/>
    <w:rsid w:val="008A4B1A"/>
    <w:rsid w:val="008A4B93"/>
    <w:rsid w:val="008A51EF"/>
    <w:rsid w:val="008A6DF8"/>
    <w:rsid w:val="008A7996"/>
    <w:rsid w:val="008A7A8B"/>
    <w:rsid w:val="008B23FD"/>
    <w:rsid w:val="008B4A41"/>
    <w:rsid w:val="008B5DB0"/>
    <w:rsid w:val="008B6BDB"/>
    <w:rsid w:val="008B7670"/>
    <w:rsid w:val="008B77B3"/>
    <w:rsid w:val="008B79CB"/>
    <w:rsid w:val="008C2B31"/>
    <w:rsid w:val="008C64A2"/>
    <w:rsid w:val="008C71B4"/>
    <w:rsid w:val="008C78CC"/>
    <w:rsid w:val="008D0317"/>
    <w:rsid w:val="008D1D33"/>
    <w:rsid w:val="008D33D9"/>
    <w:rsid w:val="008D59E8"/>
    <w:rsid w:val="008D771A"/>
    <w:rsid w:val="008D7DE5"/>
    <w:rsid w:val="008D7E0E"/>
    <w:rsid w:val="008E161B"/>
    <w:rsid w:val="008E384D"/>
    <w:rsid w:val="008E5D6E"/>
    <w:rsid w:val="008E6078"/>
    <w:rsid w:val="008E6D89"/>
    <w:rsid w:val="008F10EA"/>
    <w:rsid w:val="008F2EF1"/>
    <w:rsid w:val="008F551B"/>
    <w:rsid w:val="008F5F69"/>
    <w:rsid w:val="008F6CA1"/>
    <w:rsid w:val="008F6EDA"/>
    <w:rsid w:val="008F74F4"/>
    <w:rsid w:val="00900BE3"/>
    <w:rsid w:val="009011E5"/>
    <w:rsid w:val="009023A8"/>
    <w:rsid w:val="00903F59"/>
    <w:rsid w:val="00907389"/>
    <w:rsid w:val="00907B85"/>
    <w:rsid w:val="009104AE"/>
    <w:rsid w:val="00911318"/>
    <w:rsid w:val="00911454"/>
    <w:rsid w:val="00911685"/>
    <w:rsid w:val="00911827"/>
    <w:rsid w:val="009123A3"/>
    <w:rsid w:val="009135A4"/>
    <w:rsid w:val="00914CA9"/>
    <w:rsid w:val="00915C96"/>
    <w:rsid w:val="009161AB"/>
    <w:rsid w:val="00917147"/>
    <w:rsid w:val="0091737B"/>
    <w:rsid w:val="00921ABC"/>
    <w:rsid w:val="00921B0E"/>
    <w:rsid w:val="009224B1"/>
    <w:rsid w:val="00923C1F"/>
    <w:rsid w:val="00923D92"/>
    <w:rsid w:val="0092440A"/>
    <w:rsid w:val="0092472C"/>
    <w:rsid w:val="00924781"/>
    <w:rsid w:val="0092505B"/>
    <w:rsid w:val="00925802"/>
    <w:rsid w:val="00925908"/>
    <w:rsid w:val="00925BD4"/>
    <w:rsid w:val="009305C6"/>
    <w:rsid w:val="00931775"/>
    <w:rsid w:val="00932044"/>
    <w:rsid w:val="00932BED"/>
    <w:rsid w:val="00936FE8"/>
    <w:rsid w:val="00937056"/>
    <w:rsid w:val="0093777C"/>
    <w:rsid w:val="00937F79"/>
    <w:rsid w:val="009401A4"/>
    <w:rsid w:val="0094094D"/>
    <w:rsid w:val="009433AA"/>
    <w:rsid w:val="009441C4"/>
    <w:rsid w:val="009445FF"/>
    <w:rsid w:val="00944850"/>
    <w:rsid w:val="00944E79"/>
    <w:rsid w:val="0094613E"/>
    <w:rsid w:val="009526A6"/>
    <w:rsid w:val="0095787E"/>
    <w:rsid w:val="00957F77"/>
    <w:rsid w:val="00960413"/>
    <w:rsid w:val="009611F1"/>
    <w:rsid w:val="00961BDD"/>
    <w:rsid w:val="00964447"/>
    <w:rsid w:val="009670B8"/>
    <w:rsid w:val="009707B8"/>
    <w:rsid w:val="00972575"/>
    <w:rsid w:val="009729B5"/>
    <w:rsid w:val="00973807"/>
    <w:rsid w:val="00974C7D"/>
    <w:rsid w:val="0097542E"/>
    <w:rsid w:val="0097575B"/>
    <w:rsid w:val="00976AD8"/>
    <w:rsid w:val="0098125F"/>
    <w:rsid w:val="00982DEA"/>
    <w:rsid w:val="00984079"/>
    <w:rsid w:val="009842C0"/>
    <w:rsid w:val="0098754B"/>
    <w:rsid w:val="00991C46"/>
    <w:rsid w:val="00995091"/>
    <w:rsid w:val="00996ACE"/>
    <w:rsid w:val="00997313"/>
    <w:rsid w:val="009A053F"/>
    <w:rsid w:val="009A0825"/>
    <w:rsid w:val="009A1017"/>
    <w:rsid w:val="009A16BF"/>
    <w:rsid w:val="009A7556"/>
    <w:rsid w:val="009B17F5"/>
    <w:rsid w:val="009B2AFE"/>
    <w:rsid w:val="009B2DB6"/>
    <w:rsid w:val="009B4DD1"/>
    <w:rsid w:val="009B577B"/>
    <w:rsid w:val="009C0096"/>
    <w:rsid w:val="009C0E49"/>
    <w:rsid w:val="009C12F9"/>
    <w:rsid w:val="009C40BF"/>
    <w:rsid w:val="009C40C4"/>
    <w:rsid w:val="009C66E8"/>
    <w:rsid w:val="009C71E9"/>
    <w:rsid w:val="009D1D00"/>
    <w:rsid w:val="009D2F13"/>
    <w:rsid w:val="009D5501"/>
    <w:rsid w:val="009D592C"/>
    <w:rsid w:val="009D607E"/>
    <w:rsid w:val="009D61A6"/>
    <w:rsid w:val="009D7EA7"/>
    <w:rsid w:val="009E242B"/>
    <w:rsid w:val="009E27F5"/>
    <w:rsid w:val="009E5613"/>
    <w:rsid w:val="009E6B8C"/>
    <w:rsid w:val="009E74AD"/>
    <w:rsid w:val="009F0273"/>
    <w:rsid w:val="009F5895"/>
    <w:rsid w:val="009F6A64"/>
    <w:rsid w:val="00A02BCE"/>
    <w:rsid w:val="00A041CA"/>
    <w:rsid w:val="00A048B4"/>
    <w:rsid w:val="00A05A60"/>
    <w:rsid w:val="00A075A8"/>
    <w:rsid w:val="00A0787A"/>
    <w:rsid w:val="00A106C1"/>
    <w:rsid w:val="00A1122E"/>
    <w:rsid w:val="00A164EE"/>
    <w:rsid w:val="00A1711B"/>
    <w:rsid w:val="00A2238C"/>
    <w:rsid w:val="00A2302B"/>
    <w:rsid w:val="00A24565"/>
    <w:rsid w:val="00A24B40"/>
    <w:rsid w:val="00A259A8"/>
    <w:rsid w:val="00A27328"/>
    <w:rsid w:val="00A278AF"/>
    <w:rsid w:val="00A34202"/>
    <w:rsid w:val="00A34517"/>
    <w:rsid w:val="00A34F12"/>
    <w:rsid w:val="00A363A9"/>
    <w:rsid w:val="00A36B6D"/>
    <w:rsid w:val="00A36D06"/>
    <w:rsid w:val="00A401EC"/>
    <w:rsid w:val="00A420AB"/>
    <w:rsid w:val="00A43236"/>
    <w:rsid w:val="00A4656F"/>
    <w:rsid w:val="00A46C9A"/>
    <w:rsid w:val="00A4711D"/>
    <w:rsid w:val="00A50CC3"/>
    <w:rsid w:val="00A518CB"/>
    <w:rsid w:val="00A51A6E"/>
    <w:rsid w:val="00A52F28"/>
    <w:rsid w:val="00A56F8D"/>
    <w:rsid w:val="00A57D44"/>
    <w:rsid w:val="00A60A7D"/>
    <w:rsid w:val="00A610CA"/>
    <w:rsid w:val="00A62009"/>
    <w:rsid w:val="00A642E8"/>
    <w:rsid w:val="00A65520"/>
    <w:rsid w:val="00A65E5C"/>
    <w:rsid w:val="00A66007"/>
    <w:rsid w:val="00A7024C"/>
    <w:rsid w:val="00A703DF"/>
    <w:rsid w:val="00A71591"/>
    <w:rsid w:val="00A71639"/>
    <w:rsid w:val="00A716B7"/>
    <w:rsid w:val="00A72C3A"/>
    <w:rsid w:val="00A751D4"/>
    <w:rsid w:val="00A761D3"/>
    <w:rsid w:val="00A769E6"/>
    <w:rsid w:val="00A83877"/>
    <w:rsid w:val="00A85811"/>
    <w:rsid w:val="00A86171"/>
    <w:rsid w:val="00A879E0"/>
    <w:rsid w:val="00A9024A"/>
    <w:rsid w:val="00A903A9"/>
    <w:rsid w:val="00A926D4"/>
    <w:rsid w:val="00A92752"/>
    <w:rsid w:val="00A929A7"/>
    <w:rsid w:val="00A9621C"/>
    <w:rsid w:val="00A96826"/>
    <w:rsid w:val="00A96959"/>
    <w:rsid w:val="00AA083B"/>
    <w:rsid w:val="00AA0BEC"/>
    <w:rsid w:val="00AA2DEB"/>
    <w:rsid w:val="00AA3C57"/>
    <w:rsid w:val="00AA46FB"/>
    <w:rsid w:val="00AA5CDE"/>
    <w:rsid w:val="00AA601D"/>
    <w:rsid w:val="00AA65EE"/>
    <w:rsid w:val="00AA7055"/>
    <w:rsid w:val="00AB079F"/>
    <w:rsid w:val="00AB08D7"/>
    <w:rsid w:val="00AB147F"/>
    <w:rsid w:val="00AB1675"/>
    <w:rsid w:val="00AB1B6E"/>
    <w:rsid w:val="00AB1FD0"/>
    <w:rsid w:val="00AB273F"/>
    <w:rsid w:val="00AB2759"/>
    <w:rsid w:val="00AB50D7"/>
    <w:rsid w:val="00AB51F0"/>
    <w:rsid w:val="00AB6D4D"/>
    <w:rsid w:val="00AC01DD"/>
    <w:rsid w:val="00AC0C48"/>
    <w:rsid w:val="00AC1ACD"/>
    <w:rsid w:val="00AC200E"/>
    <w:rsid w:val="00AC41B8"/>
    <w:rsid w:val="00AC4247"/>
    <w:rsid w:val="00AD0E29"/>
    <w:rsid w:val="00AD28EF"/>
    <w:rsid w:val="00AD3B45"/>
    <w:rsid w:val="00AD417C"/>
    <w:rsid w:val="00AD52D5"/>
    <w:rsid w:val="00AD634A"/>
    <w:rsid w:val="00AE1269"/>
    <w:rsid w:val="00AE33D7"/>
    <w:rsid w:val="00AE4CB9"/>
    <w:rsid w:val="00AE4CDC"/>
    <w:rsid w:val="00AE58D9"/>
    <w:rsid w:val="00AE5E1E"/>
    <w:rsid w:val="00AE7A6B"/>
    <w:rsid w:val="00B01717"/>
    <w:rsid w:val="00B01FF2"/>
    <w:rsid w:val="00B037EE"/>
    <w:rsid w:val="00B03F70"/>
    <w:rsid w:val="00B04C58"/>
    <w:rsid w:val="00B05170"/>
    <w:rsid w:val="00B07261"/>
    <w:rsid w:val="00B0788E"/>
    <w:rsid w:val="00B118A6"/>
    <w:rsid w:val="00B11A8D"/>
    <w:rsid w:val="00B12AEF"/>
    <w:rsid w:val="00B1307E"/>
    <w:rsid w:val="00B131AF"/>
    <w:rsid w:val="00B131E9"/>
    <w:rsid w:val="00B13873"/>
    <w:rsid w:val="00B14541"/>
    <w:rsid w:val="00B16EC1"/>
    <w:rsid w:val="00B2369C"/>
    <w:rsid w:val="00B24CC5"/>
    <w:rsid w:val="00B252A2"/>
    <w:rsid w:val="00B25354"/>
    <w:rsid w:val="00B25E5D"/>
    <w:rsid w:val="00B26B32"/>
    <w:rsid w:val="00B27668"/>
    <w:rsid w:val="00B2778F"/>
    <w:rsid w:val="00B3033E"/>
    <w:rsid w:val="00B3214B"/>
    <w:rsid w:val="00B33FD0"/>
    <w:rsid w:val="00B348EB"/>
    <w:rsid w:val="00B36478"/>
    <w:rsid w:val="00B36F1D"/>
    <w:rsid w:val="00B37C5A"/>
    <w:rsid w:val="00B4219B"/>
    <w:rsid w:val="00B45FA1"/>
    <w:rsid w:val="00B4682E"/>
    <w:rsid w:val="00B50E42"/>
    <w:rsid w:val="00B50ED3"/>
    <w:rsid w:val="00B523FC"/>
    <w:rsid w:val="00B52746"/>
    <w:rsid w:val="00B52D28"/>
    <w:rsid w:val="00B5332C"/>
    <w:rsid w:val="00B53CA0"/>
    <w:rsid w:val="00B546F1"/>
    <w:rsid w:val="00B5660C"/>
    <w:rsid w:val="00B56B85"/>
    <w:rsid w:val="00B56CCD"/>
    <w:rsid w:val="00B6009F"/>
    <w:rsid w:val="00B614AB"/>
    <w:rsid w:val="00B62126"/>
    <w:rsid w:val="00B643F8"/>
    <w:rsid w:val="00B64D58"/>
    <w:rsid w:val="00B66267"/>
    <w:rsid w:val="00B67489"/>
    <w:rsid w:val="00B67A99"/>
    <w:rsid w:val="00B70BAF"/>
    <w:rsid w:val="00B726B3"/>
    <w:rsid w:val="00B746AC"/>
    <w:rsid w:val="00B81CB5"/>
    <w:rsid w:val="00B8201B"/>
    <w:rsid w:val="00B83F4B"/>
    <w:rsid w:val="00B856D4"/>
    <w:rsid w:val="00B86164"/>
    <w:rsid w:val="00B861E3"/>
    <w:rsid w:val="00B901E2"/>
    <w:rsid w:val="00B909BF"/>
    <w:rsid w:val="00B9694F"/>
    <w:rsid w:val="00BA1F87"/>
    <w:rsid w:val="00BA5744"/>
    <w:rsid w:val="00BB246B"/>
    <w:rsid w:val="00BB2512"/>
    <w:rsid w:val="00BB4FE2"/>
    <w:rsid w:val="00BB6570"/>
    <w:rsid w:val="00BB6D16"/>
    <w:rsid w:val="00BB750D"/>
    <w:rsid w:val="00BB7C59"/>
    <w:rsid w:val="00BC0B2C"/>
    <w:rsid w:val="00BC18D4"/>
    <w:rsid w:val="00BC1A9D"/>
    <w:rsid w:val="00BC3CA1"/>
    <w:rsid w:val="00BC3E3F"/>
    <w:rsid w:val="00BC5AD6"/>
    <w:rsid w:val="00BD19E3"/>
    <w:rsid w:val="00BD29E3"/>
    <w:rsid w:val="00BD4A6C"/>
    <w:rsid w:val="00BD554A"/>
    <w:rsid w:val="00BD5722"/>
    <w:rsid w:val="00BD5BF6"/>
    <w:rsid w:val="00BE01A7"/>
    <w:rsid w:val="00BE19E7"/>
    <w:rsid w:val="00BE2990"/>
    <w:rsid w:val="00BE406F"/>
    <w:rsid w:val="00BE48B4"/>
    <w:rsid w:val="00BE5021"/>
    <w:rsid w:val="00BE5EAA"/>
    <w:rsid w:val="00BF0790"/>
    <w:rsid w:val="00BF665C"/>
    <w:rsid w:val="00C0041A"/>
    <w:rsid w:val="00C0116D"/>
    <w:rsid w:val="00C019BD"/>
    <w:rsid w:val="00C03462"/>
    <w:rsid w:val="00C04391"/>
    <w:rsid w:val="00C04594"/>
    <w:rsid w:val="00C04A58"/>
    <w:rsid w:val="00C056CB"/>
    <w:rsid w:val="00C11041"/>
    <w:rsid w:val="00C117BE"/>
    <w:rsid w:val="00C122C4"/>
    <w:rsid w:val="00C15B10"/>
    <w:rsid w:val="00C160BE"/>
    <w:rsid w:val="00C17788"/>
    <w:rsid w:val="00C228DA"/>
    <w:rsid w:val="00C22F52"/>
    <w:rsid w:val="00C23DD9"/>
    <w:rsid w:val="00C24445"/>
    <w:rsid w:val="00C252CE"/>
    <w:rsid w:val="00C2583F"/>
    <w:rsid w:val="00C25A55"/>
    <w:rsid w:val="00C2671E"/>
    <w:rsid w:val="00C301CC"/>
    <w:rsid w:val="00C31753"/>
    <w:rsid w:val="00C3207D"/>
    <w:rsid w:val="00C32567"/>
    <w:rsid w:val="00C3267D"/>
    <w:rsid w:val="00C33D05"/>
    <w:rsid w:val="00C34351"/>
    <w:rsid w:val="00C34AE6"/>
    <w:rsid w:val="00C35721"/>
    <w:rsid w:val="00C366C3"/>
    <w:rsid w:val="00C37082"/>
    <w:rsid w:val="00C37278"/>
    <w:rsid w:val="00C403A0"/>
    <w:rsid w:val="00C40417"/>
    <w:rsid w:val="00C42645"/>
    <w:rsid w:val="00C42682"/>
    <w:rsid w:val="00C4272B"/>
    <w:rsid w:val="00C429F0"/>
    <w:rsid w:val="00C431AC"/>
    <w:rsid w:val="00C44438"/>
    <w:rsid w:val="00C44B48"/>
    <w:rsid w:val="00C45E90"/>
    <w:rsid w:val="00C46F40"/>
    <w:rsid w:val="00C477FA"/>
    <w:rsid w:val="00C50221"/>
    <w:rsid w:val="00C5116A"/>
    <w:rsid w:val="00C513D5"/>
    <w:rsid w:val="00C545E2"/>
    <w:rsid w:val="00C56A52"/>
    <w:rsid w:val="00C60110"/>
    <w:rsid w:val="00C61E6A"/>
    <w:rsid w:val="00C66239"/>
    <w:rsid w:val="00C66334"/>
    <w:rsid w:val="00C66584"/>
    <w:rsid w:val="00C671A0"/>
    <w:rsid w:val="00C7112D"/>
    <w:rsid w:val="00C7364C"/>
    <w:rsid w:val="00C73A7E"/>
    <w:rsid w:val="00C74FCE"/>
    <w:rsid w:val="00C750C2"/>
    <w:rsid w:val="00C7627C"/>
    <w:rsid w:val="00C77764"/>
    <w:rsid w:val="00C820B4"/>
    <w:rsid w:val="00C833E0"/>
    <w:rsid w:val="00C83882"/>
    <w:rsid w:val="00C84AB8"/>
    <w:rsid w:val="00C8529E"/>
    <w:rsid w:val="00C85516"/>
    <w:rsid w:val="00C8585C"/>
    <w:rsid w:val="00C9095B"/>
    <w:rsid w:val="00C92C8A"/>
    <w:rsid w:val="00C9407E"/>
    <w:rsid w:val="00C94A2E"/>
    <w:rsid w:val="00C969EC"/>
    <w:rsid w:val="00C97051"/>
    <w:rsid w:val="00C97F5A"/>
    <w:rsid w:val="00CA07D1"/>
    <w:rsid w:val="00CA14EE"/>
    <w:rsid w:val="00CA1E9F"/>
    <w:rsid w:val="00CA486C"/>
    <w:rsid w:val="00CA4E09"/>
    <w:rsid w:val="00CA4EFA"/>
    <w:rsid w:val="00CA5C00"/>
    <w:rsid w:val="00CA5E19"/>
    <w:rsid w:val="00CA706D"/>
    <w:rsid w:val="00CA7B25"/>
    <w:rsid w:val="00CB1C44"/>
    <w:rsid w:val="00CB2354"/>
    <w:rsid w:val="00CB44A6"/>
    <w:rsid w:val="00CB4B93"/>
    <w:rsid w:val="00CB5CBE"/>
    <w:rsid w:val="00CB5DDD"/>
    <w:rsid w:val="00CB7B78"/>
    <w:rsid w:val="00CB7EA6"/>
    <w:rsid w:val="00CC0A69"/>
    <w:rsid w:val="00CC2D07"/>
    <w:rsid w:val="00CC5C39"/>
    <w:rsid w:val="00CC6F57"/>
    <w:rsid w:val="00CD063C"/>
    <w:rsid w:val="00CD1A8A"/>
    <w:rsid w:val="00CD3673"/>
    <w:rsid w:val="00CD36C7"/>
    <w:rsid w:val="00CD4973"/>
    <w:rsid w:val="00CD527B"/>
    <w:rsid w:val="00CD54C8"/>
    <w:rsid w:val="00CD5C7D"/>
    <w:rsid w:val="00CD712D"/>
    <w:rsid w:val="00CE25F3"/>
    <w:rsid w:val="00CE5FDB"/>
    <w:rsid w:val="00CF3711"/>
    <w:rsid w:val="00CF4254"/>
    <w:rsid w:val="00CF4F92"/>
    <w:rsid w:val="00CF57D4"/>
    <w:rsid w:val="00CF71E9"/>
    <w:rsid w:val="00CF771C"/>
    <w:rsid w:val="00CF7D97"/>
    <w:rsid w:val="00D010C2"/>
    <w:rsid w:val="00D014F1"/>
    <w:rsid w:val="00D0257F"/>
    <w:rsid w:val="00D03E1B"/>
    <w:rsid w:val="00D03EAC"/>
    <w:rsid w:val="00D0782F"/>
    <w:rsid w:val="00D07B18"/>
    <w:rsid w:val="00D07FAE"/>
    <w:rsid w:val="00D1148F"/>
    <w:rsid w:val="00D212A5"/>
    <w:rsid w:val="00D230B7"/>
    <w:rsid w:val="00D239BA"/>
    <w:rsid w:val="00D245FF"/>
    <w:rsid w:val="00D246A6"/>
    <w:rsid w:val="00D2556C"/>
    <w:rsid w:val="00D276C9"/>
    <w:rsid w:val="00D27C0E"/>
    <w:rsid w:val="00D306D7"/>
    <w:rsid w:val="00D309DE"/>
    <w:rsid w:val="00D3181C"/>
    <w:rsid w:val="00D31BE7"/>
    <w:rsid w:val="00D32AFC"/>
    <w:rsid w:val="00D35B51"/>
    <w:rsid w:val="00D403EF"/>
    <w:rsid w:val="00D40662"/>
    <w:rsid w:val="00D409AB"/>
    <w:rsid w:val="00D42746"/>
    <w:rsid w:val="00D44D1A"/>
    <w:rsid w:val="00D45A70"/>
    <w:rsid w:val="00D4777B"/>
    <w:rsid w:val="00D47EBB"/>
    <w:rsid w:val="00D50187"/>
    <w:rsid w:val="00D51239"/>
    <w:rsid w:val="00D523C6"/>
    <w:rsid w:val="00D576FE"/>
    <w:rsid w:val="00D625BB"/>
    <w:rsid w:val="00D62B3E"/>
    <w:rsid w:val="00D70963"/>
    <w:rsid w:val="00D70F79"/>
    <w:rsid w:val="00D73A96"/>
    <w:rsid w:val="00D74B58"/>
    <w:rsid w:val="00D7596E"/>
    <w:rsid w:val="00D76516"/>
    <w:rsid w:val="00D76DFB"/>
    <w:rsid w:val="00D77FC3"/>
    <w:rsid w:val="00D80000"/>
    <w:rsid w:val="00D808E8"/>
    <w:rsid w:val="00D810B5"/>
    <w:rsid w:val="00D867B5"/>
    <w:rsid w:val="00D8744A"/>
    <w:rsid w:val="00D87702"/>
    <w:rsid w:val="00D9104D"/>
    <w:rsid w:val="00D91A98"/>
    <w:rsid w:val="00D922C2"/>
    <w:rsid w:val="00D9251C"/>
    <w:rsid w:val="00D92DB2"/>
    <w:rsid w:val="00D93095"/>
    <w:rsid w:val="00D94B54"/>
    <w:rsid w:val="00D95B91"/>
    <w:rsid w:val="00D95E00"/>
    <w:rsid w:val="00D960C6"/>
    <w:rsid w:val="00D97127"/>
    <w:rsid w:val="00D9727B"/>
    <w:rsid w:val="00D97E3C"/>
    <w:rsid w:val="00DA5821"/>
    <w:rsid w:val="00DA7098"/>
    <w:rsid w:val="00DB05E9"/>
    <w:rsid w:val="00DB17A4"/>
    <w:rsid w:val="00DB1BB1"/>
    <w:rsid w:val="00DB2DA6"/>
    <w:rsid w:val="00DB6A9D"/>
    <w:rsid w:val="00DB71E1"/>
    <w:rsid w:val="00DC03C2"/>
    <w:rsid w:val="00DC2CDD"/>
    <w:rsid w:val="00DC4096"/>
    <w:rsid w:val="00DC47A1"/>
    <w:rsid w:val="00DC4E48"/>
    <w:rsid w:val="00DC5E53"/>
    <w:rsid w:val="00DC6BFD"/>
    <w:rsid w:val="00DC6FCE"/>
    <w:rsid w:val="00DC7B11"/>
    <w:rsid w:val="00DD1182"/>
    <w:rsid w:val="00DD2B30"/>
    <w:rsid w:val="00DD3776"/>
    <w:rsid w:val="00DD76CA"/>
    <w:rsid w:val="00DE089E"/>
    <w:rsid w:val="00DE13C2"/>
    <w:rsid w:val="00DE141B"/>
    <w:rsid w:val="00DE17A5"/>
    <w:rsid w:val="00DE29B9"/>
    <w:rsid w:val="00DE3C30"/>
    <w:rsid w:val="00DE5D71"/>
    <w:rsid w:val="00DE75C4"/>
    <w:rsid w:val="00DE79BF"/>
    <w:rsid w:val="00DE7F32"/>
    <w:rsid w:val="00DF0387"/>
    <w:rsid w:val="00DF0C55"/>
    <w:rsid w:val="00DF25ED"/>
    <w:rsid w:val="00DF3FA1"/>
    <w:rsid w:val="00DF50B9"/>
    <w:rsid w:val="00DF68E1"/>
    <w:rsid w:val="00DF6906"/>
    <w:rsid w:val="00DF70C4"/>
    <w:rsid w:val="00DF7CF0"/>
    <w:rsid w:val="00E00C59"/>
    <w:rsid w:val="00E04EB9"/>
    <w:rsid w:val="00E05CA3"/>
    <w:rsid w:val="00E06654"/>
    <w:rsid w:val="00E0703A"/>
    <w:rsid w:val="00E101FE"/>
    <w:rsid w:val="00E10516"/>
    <w:rsid w:val="00E12F09"/>
    <w:rsid w:val="00E2149B"/>
    <w:rsid w:val="00E22D60"/>
    <w:rsid w:val="00E25482"/>
    <w:rsid w:val="00E25AFB"/>
    <w:rsid w:val="00E262F7"/>
    <w:rsid w:val="00E26594"/>
    <w:rsid w:val="00E26AF2"/>
    <w:rsid w:val="00E2712C"/>
    <w:rsid w:val="00E30120"/>
    <w:rsid w:val="00E366E6"/>
    <w:rsid w:val="00E402BA"/>
    <w:rsid w:val="00E405A0"/>
    <w:rsid w:val="00E41337"/>
    <w:rsid w:val="00E44315"/>
    <w:rsid w:val="00E44620"/>
    <w:rsid w:val="00E45629"/>
    <w:rsid w:val="00E51875"/>
    <w:rsid w:val="00E52374"/>
    <w:rsid w:val="00E5530F"/>
    <w:rsid w:val="00E55530"/>
    <w:rsid w:val="00E566A0"/>
    <w:rsid w:val="00E56833"/>
    <w:rsid w:val="00E600BC"/>
    <w:rsid w:val="00E6167F"/>
    <w:rsid w:val="00E626BC"/>
    <w:rsid w:val="00E62AF5"/>
    <w:rsid w:val="00E661DB"/>
    <w:rsid w:val="00E66DB8"/>
    <w:rsid w:val="00E6717F"/>
    <w:rsid w:val="00E71231"/>
    <w:rsid w:val="00E718EA"/>
    <w:rsid w:val="00E753B0"/>
    <w:rsid w:val="00E80162"/>
    <w:rsid w:val="00E828FE"/>
    <w:rsid w:val="00E82988"/>
    <w:rsid w:val="00E833EE"/>
    <w:rsid w:val="00E83D3F"/>
    <w:rsid w:val="00E84407"/>
    <w:rsid w:val="00E85E02"/>
    <w:rsid w:val="00E91287"/>
    <w:rsid w:val="00EA2199"/>
    <w:rsid w:val="00EA42C1"/>
    <w:rsid w:val="00EA4DC3"/>
    <w:rsid w:val="00EA52F8"/>
    <w:rsid w:val="00EA6B85"/>
    <w:rsid w:val="00EA7CE7"/>
    <w:rsid w:val="00EB0825"/>
    <w:rsid w:val="00EB17D5"/>
    <w:rsid w:val="00EB17F4"/>
    <w:rsid w:val="00EB1DD5"/>
    <w:rsid w:val="00EB4713"/>
    <w:rsid w:val="00EB62BB"/>
    <w:rsid w:val="00EC07D2"/>
    <w:rsid w:val="00EC17C4"/>
    <w:rsid w:val="00ED0506"/>
    <w:rsid w:val="00ED122E"/>
    <w:rsid w:val="00ED3F23"/>
    <w:rsid w:val="00ED6CBD"/>
    <w:rsid w:val="00EE1E71"/>
    <w:rsid w:val="00EE35D8"/>
    <w:rsid w:val="00EE375E"/>
    <w:rsid w:val="00EE3AF3"/>
    <w:rsid w:val="00EE3AFA"/>
    <w:rsid w:val="00EE3C27"/>
    <w:rsid w:val="00EE3E6A"/>
    <w:rsid w:val="00EE4C29"/>
    <w:rsid w:val="00EF13A2"/>
    <w:rsid w:val="00EF1D08"/>
    <w:rsid w:val="00EF2202"/>
    <w:rsid w:val="00EF341A"/>
    <w:rsid w:val="00EF4270"/>
    <w:rsid w:val="00EF4B27"/>
    <w:rsid w:val="00F0668C"/>
    <w:rsid w:val="00F126CC"/>
    <w:rsid w:val="00F13A2B"/>
    <w:rsid w:val="00F13F0A"/>
    <w:rsid w:val="00F15DB6"/>
    <w:rsid w:val="00F16982"/>
    <w:rsid w:val="00F1783A"/>
    <w:rsid w:val="00F219FB"/>
    <w:rsid w:val="00F250AB"/>
    <w:rsid w:val="00F321A7"/>
    <w:rsid w:val="00F3251E"/>
    <w:rsid w:val="00F33AC7"/>
    <w:rsid w:val="00F33BA5"/>
    <w:rsid w:val="00F35DB9"/>
    <w:rsid w:val="00F35F33"/>
    <w:rsid w:val="00F36C53"/>
    <w:rsid w:val="00F3709B"/>
    <w:rsid w:val="00F4112F"/>
    <w:rsid w:val="00F416FC"/>
    <w:rsid w:val="00F42920"/>
    <w:rsid w:val="00F46B3B"/>
    <w:rsid w:val="00F5131C"/>
    <w:rsid w:val="00F51A88"/>
    <w:rsid w:val="00F52525"/>
    <w:rsid w:val="00F52559"/>
    <w:rsid w:val="00F633F2"/>
    <w:rsid w:val="00F63A44"/>
    <w:rsid w:val="00F671A8"/>
    <w:rsid w:val="00F721B6"/>
    <w:rsid w:val="00F727A7"/>
    <w:rsid w:val="00F72E1A"/>
    <w:rsid w:val="00F74BC0"/>
    <w:rsid w:val="00F75655"/>
    <w:rsid w:val="00F75748"/>
    <w:rsid w:val="00F80484"/>
    <w:rsid w:val="00F80BC8"/>
    <w:rsid w:val="00F8255F"/>
    <w:rsid w:val="00F82CA5"/>
    <w:rsid w:val="00F82F14"/>
    <w:rsid w:val="00F83111"/>
    <w:rsid w:val="00F83891"/>
    <w:rsid w:val="00F83B1A"/>
    <w:rsid w:val="00F847F2"/>
    <w:rsid w:val="00F84A6D"/>
    <w:rsid w:val="00F84C5C"/>
    <w:rsid w:val="00F8508C"/>
    <w:rsid w:val="00F8568A"/>
    <w:rsid w:val="00F86AF7"/>
    <w:rsid w:val="00F86E73"/>
    <w:rsid w:val="00F86E81"/>
    <w:rsid w:val="00F9296A"/>
    <w:rsid w:val="00F92BD9"/>
    <w:rsid w:val="00F953B6"/>
    <w:rsid w:val="00FA0090"/>
    <w:rsid w:val="00FA0B60"/>
    <w:rsid w:val="00FA0DCA"/>
    <w:rsid w:val="00FA232C"/>
    <w:rsid w:val="00FA408D"/>
    <w:rsid w:val="00FA5030"/>
    <w:rsid w:val="00FA5240"/>
    <w:rsid w:val="00FA6580"/>
    <w:rsid w:val="00FA666A"/>
    <w:rsid w:val="00FA6844"/>
    <w:rsid w:val="00FB2A05"/>
    <w:rsid w:val="00FB3D19"/>
    <w:rsid w:val="00FB498C"/>
    <w:rsid w:val="00FB59C3"/>
    <w:rsid w:val="00FB5BD9"/>
    <w:rsid w:val="00FC1AF9"/>
    <w:rsid w:val="00FC2786"/>
    <w:rsid w:val="00FC3720"/>
    <w:rsid w:val="00FC5EC0"/>
    <w:rsid w:val="00FD0D0C"/>
    <w:rsid w:val="00FD1309"/>
    <w:rsid w:val="00FD3628"/>
    <w:rsid w:val="00FD3636"/>
    <w:rsid w:val="00FD3892"/>
    <w:rsid w:val="00FD5415"/>
    <w:rsid w:val="00FD603B"/>
    <w:rsid w:val="00FD7268"/>
    <w:rsid w:val="00FE0B9A"/>
    <w:rsid w:val="00FE0D38"/>
    <w:rsid w:val="00FE0E58"/>
    <w:rsid w:val="00FE2504"/>
    <w:rsid w:val="00FE2C74"/>
    <w:rsid w:val="00FE31E1"/>
    <w:rsid w:val="00FE4230"/>
    <w:rsid w:val="00FE5440"/>
    <w:rsid w:val="00FF52CF"/>
    <w:rsid w:val="00FF6FB9"/>
    <w:rsid w:val="00FF79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DA55"/>
  <w15:docId w15:val="{BB4B882F-AB14-40CB-8187-BC141C98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B50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
    <w:unhideWhenUsed/>
    <w:qFormat/>
    <w:rsid w:val="001B50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Pealkiri4">
    <w:name w:val="heading 4"/>
    <w:basedOn w:val="Normaallaad"/>
    <w:next w:val="Normaallaad"/>
    <w:link w:val="Pealkiri4Mrk"/>
    <w:uiPriority w:val="9"/>
    <w:semiHidden/>
    <w:unhideWhenUsed/>
    <w:qFormat/>
    <w:rsid w:val="001D728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Colorful List - Accent 11,AK loend"/>
    <w:basedOn w:val="Normaallaad"/>
    <w:link w:val="LoendilikMrk"/>
    <w:uiPriority w:val="34"/>
    <w:qFormat/>
    <w:rsid w:val="009D7EA7"/>
    <w:pPr>
      <w:ind w:left="720"/>
      <w:contextualSpacing/>
    </w:pPr>
  </w:style>
  <w:style w:type="character" w:styleId="Hperlink">
    <w:name w:val="Hyperlink"/>
    <w:basedOn w:val="Liguvaikefont"/>
    <w:uiPriority w:val="99"/>
    <w:unhideWhenUsed/>
    <w:rsid w:val="001E0F64"/>
    <w:rPr>
      <w:color w:val="0000FF" w:themeColor="hyperlink"/>
      <w:u w:val="single"/>
    </w:rPr>
  </w:style>
  <w:style w:type="character" w:customStyle="1" w:styleId="Pealkiri1Mrk">
    <w:name w:val="Pealkiri 1 Märk"/>
    <w:basedOn w:val="Liguvaikefont"/>
    <w:link w:val="Pealkiri1"/>
    <w:uiPriority w:val="9"/>
    <w:rsid w:val="001B5029"/>
    <w:rPr>
      <w:rFonts w:asciiTheme="majorHAnsi" w:eastAsiaTheme="majorEastAsia" w:hAnsiTheme="majorHAnsi" w:cstheme="majorBidi"/>
      <w:color w:val="365F91" w:themeColor="accent1" w:themeShade="BF"/>
      <w:sz w:val="32"/>
      <w:szCs w:val="32"/>
    </w:rPr>
  </w:style>
  <w:style w:type="character" w:customStyle="1" w:styleId="Pealkiri2Mrk">
    <w:name w:val="Pealkiri 2 Märk"/>
    <w:basedOn w:val="Liguvaikefont"/>
    <w:link w:val="Pealkiri2"/>
    <w:uiPriority w:val="9"/>
    <w:rsid w:val="001B5029"/>
    <w:rPr>
      <w:rFonts w:asciiTheme="majorHAnsi" w:eastAsiaTheme="majorEastAsia" w:hAnsiTheme="majorHAnsi" w:cstheme="majorBidi"/>
      <w:color w:val="365F91" w:themeColor="accent1" w:themeShade="BF"/>
      <w:sz w:val="26"/>
      <w:szCs w:val="26"/>
    </w:rPr>
  </w:style>
  <w:style w:type="character" w:customStyle="1" w:styleId="Pealkiri4Mrk">
    <w:name w:val="Pealkiri 4 Märk"/>
    <w:basedOn w:val="Liguvaikefont"/>
    <w:link w:val="Pealkiri4"/>
    <w:uiPriority w:val="9"/>
    <w:semiHidden/>
    <w:rsid w:val="001D728D"/>
    <w:rPr>
      <w:rFonts w:asciiTheme="majorHAnsi" w:eastAsiaTheme="majorEastAsia" w:hAnsiTheme="majorHAnsi" w:cstheme="majorBidi"/>
      <w:i/>
      <w:iCs/>
      <w:color w:val="365F91" w:themeColor="accent1" w:themeShade="BF"/>
    </w:rPr>
  </w:style>
  <w:style w:type="character" w:customStyle="1" w:styleId="label-dark">
    <w:name w:val="label-dark"/>
    <w:basedOn w:val="Liguvaikefont"/>
    <w:rsid w:val="00B16EC1"/>
  </w:style>
  <w:style w:type="character" w:customStyle="1" w:styleId="meta-list-item-bold">
    <w:name w:val="meta-list-item-bold"/>
    <w:basedOn w:val="Liguvaikefont"/>
    <w:rsid w:val="00B16EC1"/>
  </w:style>
  <w:style w:type="character" w:styleId="Klastatudhperlink">
    <w:name w:val="FollowedHyperlink"/>
    <w:basedOn w:val="Liguvaikefont"/>
    <w:uiPriority w:val="99"/>
    <w:semiHidden/>
    <w:unhideWhenUsed/>
    <w:rsid w:val="00044CE8"/>
    <w:rPr>
      <w:color w:val="800080" w:themeColor="followedHyperlink"/>
      <w:u w:val="single"/>
    </w:rPr>
  </w:style>
  <w:style w:type="character" w:styleId="Lahendamatamainimine">
    <w:name w:val="Unresolved Mention"/>
    <w:basedOn w:val="Liguvaikefont"/>
    <w:uiPriority w:val="99"/>
    <w:semiHidden/>
    <w:unhideWhenUsed/>
    <w:rsid w:val="00BC3CA1"/>
    <w:rPr>
      <w:color w:val="605E5C"/>
      <w:shd w:val="clear" w:color="auto" w:fill="E1DFDD"/>
    </w:rPr>
  </w:style>
  <w:style w:type="character" w:customStyle="1" w:styleId="LoendilikMrk">
    <w:name w:val="Loendi lõik Märk"/>
    <w:aliases w:val="Mummuga loetelu Märk,Loendi l›ik Märk,Colorful List - Accent 11 Märk,AK loend Märk"/>
    <w:basedOn w:val="Liguvaikefont"/>
    <w:link w:val="Loendilik"/>
    <w:uiPriority w:val="34"/>
    <w:locked/>
    <w:rsid w:val="00991C46"/>
  </w:style>
  <w:style w:type="paragraph" w:customStyle="1" w:styleId="Standard">
    <w:name w:val="Standard"/>
    <w:rsid w:val="00982DEA"/>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238">
      <w:bodyDiv w:val="1"/>
      <w:marLeft w:val="0"/>
      <w:marRight w:val="0"/>
      <w:marTop w:val="0"/>
      <w:marBottom w:val="0"/>
      <w:divBdr>
        <w:top w:val="none" w:sz="0" w:space="0" w:color="auto"/>
        <w:left w:val="none" w:sz="0" w:space="0" w:color="auto"/>
        <w:bottom w:val="none" w:sz="0" w:space="0" w:color="auto"/>
        <w:right w:val="none" w:sz="0" w:space="0" w:color="auto"/>
      </w:divBdr>
      <w:divsChild>
        <w:div w:id="449209323">
          <w:marLeft w:val="0"/>
          <w:marRight w:val="0"/>
          <w:marTop w:val="0"/>
          <w:marBottom w:val="0"/>
          <w:divBdr>
            <w:top w:val="none" w:sz="0" w:space="0" w:color="auto"/>
            <w:left w:val="none" w:sz="0" w:space="0" w:color="auto"/>
            <w:bottom w:val="none" w:sz="0" w:space="0" w:color="auto"/>
            <w:right w:val="none" w:sz="0" w:space="0" w:color="auto"/>
          </w:divBdr>
        </w:div>
        <w:div w:id="1665863646">
          <w:marLeft w:val="0"/>
          <w:marRight w:val="0"/>
          <w:marTop w:val="0"/>
          <w:marBottom w:val="0"/>
          <w:divBdr>
            <w:top w:val="none" w:sz="0" w:space="0" w:color="auto"/>
            <w:left w:val="none" w:sz="0" w:space="0" w:color="auto"/>
            <w:bottom w:val="none" w:sz="0" w:space="0" w:color="auto"/>
            <w:right w:val="none" w:sz="0" w:space="0" w:color="auto"/>
          </w:divBdr>
        </w:div>
        <w:div w:id="1349332041">
          <w:marLeft w:val="0"/>
          <w:marRight w:val="0"/>
          <w:marTop w:val="0"/>
          <w:marBottom w:val="0"/>
          <w:divBdr>
            <w:top w:val="none" w:sz="0" w:space="0" w:color="auto"/>
            <w:left w:val="none" w:sz="0" w:space="0" w:color="auto"/>
            <w:bottom w:val="none" w:sz="0" w:space="0" w:color="auto"/>
            <w:right w:val="none" w:sz="0" w:space="0" w:color="auto"/>
          </w:divBdr>
        </w:div>
        <w:div w:id="1906913376">
          <w:marLeft w:val="0"/>
          <w:marRight w:val="0"/>
          <w:marTop w:val="0"/>
          <w:marBottom w:val="0"/>
          <w:divBdr>
            <w:top w:val="none" w:sz="0" w:space="0" w:color="auto"/>
            <w:left w:val="none" w:sz="0" w:space="0" w:color="auto"/>
            <w:bottom w:val="none" w:sz="0" w:space="0" w:color="auto"/>
            <w:right w:val="none" w:sz="0" w:space="0" w:color="auto"/>
          </w:divBdr>
        </w:div>
        <w:div w:id="2062513201">
          <w:marLeft w:val="0"/>
          <w:marRight w:val="0"/>
          <w:marTop w:val="0"/>
          <w:marBottom w:val="0"/>
          <w:divBdr>
            <w:top w:val="none" w:sz="0" w:space="0" w:color="auto"/>
            <w:left w:val="none" w:sz="0" w:space="0" w:color="auto"/>
            <w:bottom w:val="none" w:sz="0" w:space="0" w:color="auto"/>
            <w:right w:val="none" w:sz="0" w:space="0" w:color="auto"/>
          </w:divBdr>
        </w:div>
        <w:div w:id="611665745">
          <w:marLeft w:val="0"/>
          <w:marRight w:val="0"/>
          <w:marTop w:val="0"/>
          <w:marBottom w:val="0"/>
          <w:divBdr>
            <w:top w:val="none" w:sz="0" w:space="0" w:color="auto"/>
            <w:left w:val="none" w:sz="0" w:space="0" w:color="auto"/>
            <w:bottom w:val="none" w:sz="0" w:space="0" w:color="auto"/>
            <w:right w:val="none" w:sz="0" w:space="0" w:color="auto"/>
          </w:divBdr>
        </w:div>
      </w:divsChild>
    </w:div>
    <w:div w:id="23484844">
      <w:bodyDiv w:val="1"/>
      <w:marLeft w:val="0"/>
      <w:marRight w:val="0"/>
      <w:marTop w:val="0"/>
      <w:marBottom w:val="0"/>
      <w:divBdr>
        <w:top w:val="none" w:sz="0" w:space="0" w:color="auto"/>
        <w:left w:val="none" w:sz="0" w:space="0" w:color="auto"/>
        <w:bottom w:val="none" w:sz="0" w:space="0" w:color="auto"/>
        <w:right w:val="none" w:sz="0" w:space="0" w:color="auto"/>
      </w:divBdr>
    </w:div>
    <w:div w:id="232474042">
      <w:bodyDiv w:val="1"/>
      <w:marLeft w:val="0"/>
      <w:marRight w:val="0"/>
      <w:marTop w:val="0"/>
      <w:marBottom w:val="0"/>
      <w:divBdr>
        <w:top w:val="none" w:sz="0" w:space="0" w:color="auto"/>
        <w:left w:val="none" w:sz="0" w:space="0" w:color="auto"/>
        <w:bottom w:val="none" w:sz="0" w:space="0" w:color="auto"/>
        <w:right w:val="none" w:sz="0" w:space="0" w:color="auto"/>
      </w:divBdr>
    </w:div>
    <w:div w:id="273168938">
      <w:bodyDiv w:val="1"/>
      <w:marLeft w:val="0"/>
      <w:marRight w:val="0"/>
      <w:marTop w:val="0"/>
      <w:marBottom w:val="0"/>
      <w:divBdr>
        <w:top w:val="none" w:sz="0" w:space="0" w:color="auto"/>
        <w:left w:val="none" w:sz="0" w:space="0" w:color="auto"/>
        <w:bottom w:val="none" w:sz="0" w:space="0" w:color="auto"/>
        <w:right w:val="none" w:sz="0" w:space="0" w:color="auto"/>
      </w:divBdr>
    </w:div>
    <w:div w:id="558323856">
      <w:bodyDiv w:val="1"/>
      <w:marLeft w:val="0"/>
      <w:marRight w:val="0"/>
      <w:marTop w:val="0"/>
      <w:marBottom w:val="0"/>
      <w:divBdr>
        <w:top w:val="none" w:sz="0" w:space="0" w:color="auto"/>
        <w:left w:val="none" w:sz="0" w:space="0" w:color="auto"/>
        <w:bottom w:val="none" w:sz="0" w:space="0" w:color="auto"/>
        <w:right w:val="none" w:sz="0" w:space="0" w:color="auto"/>
      </w:divBdr>
    </w:div>
    <w:div w:id="784154346">
      <w:bodyDiv w:val="1"/>
      <w:marLeft w:val="0"/>
      <w:marRight w:val="0"/>
      <w:marTop w:val="0"/>
      <w:marBottom w:val="0"/>
      <w:divBdr>
        <w:top w:val="none" w:sz="0" w:space="0" w:color="auto"/>
        <w:left w:val="none" w:sz="0" w:space="0" w:color="auto"/>
        <w:bottom w:val="none" w:sz="0" w:space="0" w:color="auto"/>
        <w:right w:val="none" w:sz="0" w:space="0" w:color="auto"/>
      </w:divBdr>
    </w:div>
    <w:div w:id="1224876453">
      <w:bodyDiv w:val="1"/>
      <w:marLeft w:val="0"/>
      <w:marRight w:val="0"/>
      <w:marTop w:val="0"/>
      <w:marBottom w:val="0"/>
      <w:divBdr>
        <w:top w:val="none" w:sz="0" w:space="0" w:color="auto"/>
        <w:left w:val="none" w:sz="0" w:space="0" w:color="auto"/>
        <w:bottom w:val="none" w:sz="0" w:space="0" w:color="auto"/>
        <w:right w:val="none" w:sz="0" w:space="0" w:color="auto"/>
      </w:divBdr>
    </w:div>
    <w:div w:id="1345858647">
      <w:bodyDiv w:val="1"/>
      <w:marLeft w:val="0"/>
      <w:marRight w:val="0"/>
      <w:marTop w:val="0"/>
      <w:marBottom w:val="0"/>
      <w:divBdr>
        <w:top w:val="none" w:sz="0" w:space="0" w:color="auto"/>
        <w:left w:val="none" w:sz="0" w:space="0" w:color="auto"/>
        <w:bottom w:val="none" w:sz="0" w:space="0" w:color="auto"/>
        <w:right w:val="none" w:sz="0" w:space="0" w:color="auto"/>
      </w:divBdr>
    </w:div>
    <w:div w:id="1529297674">
      <w:bodyDiv w:val="1"/>
      <w:marLeft w:val="0"/>
      <w:marRight w:val="0"/>
      <w:marTop w:val="0"/>
      <w:marBottom w:val="0"/>
      <w:divBdr>
        <w:top w:val="none" w:sz="0" w:space="0" w:color="auto"/>
        <w:left w:val="none" w:sz="0" w:space="0" w:color="auto"/>
        <w:bottom w:val="none" w:sz="0" w:space="0" w:color="auto"/>
        <w:right w:val="none" w:sz="0" w:space="0" w:color="auto"/>
      </w:divBdr>
    </w:div>
    <w:div w:id="1578592382">
      <w:bodyDiv w:val="1"/>
      <w:marLeft w:val="0"/>
      <w:marRight w:val="0"/>
      <w:marTop w:val="0"/>
      <w:marBottom w:val="0"/>
      <w:divBdr>
        <w:top w:val="none" w:sz="0" w:space="0" w:color="auto"/>
        <w:left w:val="none" w:sz="0" w:space="0" w:color="auto"/>
        <w:bottom w:val="none" w:sz="0" w:space="0" w:color="auto"/>
        <w:right w:val="none" w:sz="0" w:space="0" w:color="auto"/>
      </w:divBdr>
    </w:div>
    <w:div w:id="19180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it.ee/files/2025-07/smit-riigihangete-laebiviimise-kord.pdf?adb205780f" TargetMode="External"/><Relationship Id="rId3" Type="http://schemas.openxmlformats.org/officeDocument/2006/relationships/settings" Target="settings.xml"/><Relationship Id="rId7" Type="http://schemas.openxmlformats.org/officeDocument/2006/relationships/hyperlink" Target="https://fin.ee/sites/default/files/documents/2023-06/Paide%20Linnavalitsu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riigiteataja.ee/akt/107022025009?leiaKeht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2405</TotalTime>
  <Pages>4</Pages>
  <Words>1589</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Toim</dc:creator>
  <cp:lastModifiedBy>Sandra Toim - RTK</cp:lastModifiedBy>
  <cp:revision>612</cp:revision>
  <dcterms:created xsi:type="dcterms:W3CDTF">2022-03-01T10:19:00Z</dcterms:created>
  <dcterms:modified xsi:type="dcterms:W3CDTF">2025-08-26T07:23:00Z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2025-07-28T10:42:36Z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1888fc24-f23a-42b1-8e51-a167e8746121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